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55B7" w:rsidRDefault="00686CE5" w:rsidP="00E47241">
      <w:pPr>
        <w:pStyle w:val="SectionTitle"/>
        <w:jc w:val="left"/>
        <w:rPr>
          <w:rFonts w:ascii="Times New Roman" w:hAnsi="Times New Roman" w:cs="Times New Roman"/>
        </w:rPr>
      </w:pPr>
      <w:sdt>
        <w:sdtPr>
          <w:rPr>
            <w:rFonts w:ascii="Helvetica Neue" w:eastAsia="Times New Roman" w:hAnsi="Helvetica Neue" w:cs="Arial"/>
            <w:b/>
            <w:bCs/>
            <w:color w:val="111111"/>
            <w:kern w:val="0"/>
            <w:highlight w:val="magenta"/>
            <w:lang w:eastAsia="en-US"/>
          </w:rPr>
          <w:alias w:val="Title:"/>
          <w:tag w:val="Title:"/>
          <w:id w:val="726351117"/>
          <w:placeholder>
            <w:docPart w:val="9FD025E8F2C54B978B8F3AE8B3D65E0A"/>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E47241" w:rsidRPr="007175B8">
            <w:rPr>
              <w:rFonts w:ascii="Helvetica Neue" w:eastAsia="Times New Roman" w:hAnsi="Helvetica Neue" w:cs="Arial"/>
              <w:b/>
              <w:bCs/>
              <w:color w:val="111111"/>
              <w:kern w:val="0"/>
              <w:highlight w:val="magenta"/>
              <w:lang w:eastAsia="en-US"/>
            </w:rPr>
            <w:t>Before doing the Case study, answer the following discussion questions:</w:t>
          </w:r>
          <w:r w:rsidR="00E47241" w:rsidRPr="007175B8">
            <w:rPr>
              <w:rFonts w:ascii="Helvetica Neue" w:eastAsia="Times New Roman" w:hAnsi="Helvetica Neue" w:cs="Arial"/>
              <w:b/>
              <w:bCs/>
              <w:color w:val="111111"/>
              <w:kern w:val="0"/>
              <w:highlight w:val="magenta"/>
              <w:lang w:eastAsia="en-US"/>
            </w:rPr>
            <w:br/>
          </w:r>
          <w:r w:rsidR="00E47241" w:rsidRPr="007175B8">
            <w:rPr>
              <w:rFonts w:ascii="Helvetica Neue" w:eastAsia="Times New Roman" w:hAnsi="Helvetica Neue" w:cs="Arial"/>
              <w:b/>
              <w:bCs/>
              <w:color w:val="111111"/>
              <w:kern w:val="0"/>
              <w:highlight w:val="magenta"/>
              <w:lang w:eastAsia="en-US"/>
            </w:rPr>
            <w:br/>
            <w:t>1) Changes in Organization Structure, People, Business Processes, and Information Technology</w:t>
          </w:r>
          <w:r w:rsidR="00E47241" w:rsidRPr="007175B8">
            <w:rPr>
              <w:rFonts w:ascii="Helvetica Neue" w:eastAsia="Times New Roman" w:hAnsi="Helvetica Neue" w:cs="Arial"/>
              <w:b/>
              <w:bCs/>
              <w:color w:val="111111"/>
              <w:kern w:val="0"/>
              <w:highlight w:val="magenta"/>
              <w:lang w:eastAsia="en-US"/>
            </w:rPr>
            <w:br/>
            <w:t>Explain and give an example that supports the following statement:</w:t>
          </w:r>
          <w:r w:rsidR="00E47241" w:rsidRPr="007175B8">
            <w:rPr>
              <w:rFonts w:ascii="Helvetica Neue" w:eastAsia="Times New Roman" w:hAnsi="Helvetica Neue" w:cs="Arial"/>
              <w:b/>
              <w:bCs/>
              <w:color w:val="111111"/>
              <w:kern w:val="0"/>
              <w:highlight w:val="magenta"/>
              <w:lang w:eastAsia="en-US"/>
            </w:rPr>
            <w:br/>
            <w:t>Each time we change characteristics of one or more of the components of the organization (e.g., organization structure, people, business processes, information technology), we must consider compensating changes in the other components.</w:t>
          </w:r>
          <w:r w:rsidR="00E47241" w:rsidRPr="007175B8">
            <w:rPr>
              <w:rFonts w:ascii="Helvetica Neue" w:eastAsia="Times New Roman" w:hAnsi="Helvetica Neue" w:cs="Arial"/>
              <w:b/>
              <w:bCs/>
              <w:color w:val="111111"/>
              <w:kern w:val="0"/>
              <w:highlight w:val="magenta"/>
              <w:lang w:eastAsia="en-US"/>
            </w:rPr>
            <w:br/>
          </w:r>
          <w:r w:rsidR="00E47241" w:rsidRPr="007175B8">
            <w:rPr>
              <w:rFonts w:ascii="Helvetica Neue" w:eastAsia="Times New Roman" w:hAnsi="Helvetica Neue" w:cs="Arial"/>
              <w:b/>
              <w:bCs/>
              <w:color w:val="111111"/>
              <w:kern w:val="0"/>
              <w:highlight w:val="magenta"/>
              <w:lang w:eastAsia="en-US"/>
            </w:rPr>
            <w:br/>
            <w:t>2) Your three (3) most important concerns when purchasing all your software</w:t>
          </w:r>
          <w:r w:rsidR="00E47241" w:rsidRPr="007175B8">
            <w:rPr>
              <w:rFonts w:ascii="Helvetica Neue" w:eastAsia="Times New Roman" w:hAnsi="Helvetica Neue" w:cs="Arial"/>
              <w:b/>
              <w:bCs/>
              <w:color w:val="111111"/>
              <w:kern w:val="0"/>
              <w:highlight w:val="magenta"/>
              <w:lang w:eastAsia="en-US"/>
            </w:rPr>
            <w:br/>
            <w:t>You run a small business. You have no IS specialists on your staff and plan to purchase all your software.</w:t>
          </w:r>
          <w:r w:rsidR="00E47241" w:rsidRPr="007175B8">
            <w:rPr>
              <w:rFonts w:ascii="Helvetica Neue" w:eastAsia="Times New Roman" w:hAnsi="Helvetica Neue" w:cs="Arial"/>
              <w:b/>
              <w:bCs/>
              <w:color w:val="111111"/>
              <w:kern w:val="0"/>
              <w:highlight w:val="magenta"/>
              <w:lang w:eastAsia="en-US"/>
            </w:rPr>
            <w:br/>
            <w:t>What might be your three (3) most important concerns?</w:t>
          </w:r>
        </w:sdtContent>
      </w:sdt>
      <w:r w:rsidR="009A68CF" w:rsidRPr="009A68CF">
        <w:rPr>
          <w:rFonts w:ascii="Helvetica Neue" w:eastAsia="Times New Roman" w:hAnsi="Helvetica Neue" w:cs="Arial"/>
          <w:bCs/>
          <w:color w:val="111111"/>
          <w:kern w:val="0"/>
          <w:lang w:eastAsia="en-US"/>
        </w:rPr>
        <w:br/>
      </w:r>
      <w:r w:rsidR="009A68CF" w:rsidRPr="009A68CF">
        <w:rPr>
          <w:rFonts w:ascii="Helvetica Neue" w:eastAsia="Times New Roman" w:hAnsi="Helvetica Neue" w:cs="Arial"/>
          <w:bCs/>
          <w:color w:val="111111"/>
          <w:kern w:val="0"/>
          <w:lang w:eastAsia="en-US"/>
        </w:rPr>
        <w:br/>
      </w:r>
      <w:r w:rsidR="009A68CF" w:rsidRPr="009A68CF">
        <w:rPr>
          <w:rFonts w:ascii="Helvetica Neue" w:eastAsia="Times New Roman" w:hAnsi="Helvetica Neue" w:cs="Arial"/>
          <w:bCs/>
          <w:color w:val="111111"/>
          <w:kern w:val="0"/>
          <w:lang w:eastAsia="en-US"/>
        </w:rPr>
        <w:br/>
      </w:r>
      <w:r w:rsidR="009A68CF" w:rsidRPr="009A68CF">
        <w:rPr>
          <w:rFonts w:ascii="Helvetica Neue" w:eastAsia="Times New Roman" w:hAnsi="Helvetica Neue" w:cs="Arial"/>
          <w:bCs/>
          <w:color w:val="111111"/>
          <w:kern w:val="0"/>
          <w:lang w:eastAsia="en-US"/>
        </w:rPr>
        <w:br/>
      </w:r>
      <w:r w:rsidR="009A68CF" w:rsidRPr="009A68CF">
        <w:rPr>
          <w:rFonts w:ascii="Helvetica Neue" w:eastAsia="Times New Roman" w:hAnsi="Helvetica Neue" w:cs="Arial"/>
          <w:bCs/>
          <w:color w:val="111111"/>
          <w:kern w:val="0"/>
          <w:lang w:eastAsia="en-US"/>
        </w:rPr>
        <w:br/>
      </w:r>
      <w:r w:rsidR="009A68CF" w:rsidRPr="009A68CF">
        <w:rPr>
          <w:rFonts w:ascii="Helvetica Neue" w:eastAsia="Times New Roman" w:hAnsi="Helvetica Neue" w:cs="Arial"/>
          <w:bCs/>
          <w:color w:val="111111"/>
          <w:kern w:val="0"/>
          <w:lang w:eastAsia="en-US"/>
        </w:rPr>
        <w:br/>
      </w:r>
      <w:r w:rsidR="009A68CF" w:rsidRPr="009A68CF">
        <w:rPr>
          <w:rFonts w:ascii="Helvetica Neue" w:eastAsia="Times New Roman" w:hAnsi="Helvetica Neue" w:cs="Arial"/>
          <w:bCs/>
          <w:color w:val="111111"/>
          <w:kern w:val="0"/>
          <w:lang w:eastAsia="en-US"/>
        </w:rPr>
        <w:br/>
      </w:r>
      <w:r w:rsidR="009A68CF" w:rsidRPr="009A68CF">
        <w:rPr>
          <w:rFonts w:ascii="Helvetica Neue" w:eastAsia="Times New Roman" w:hAnsi="Helvetica Neue" w:cs="Arial"/>
          <w:bCs/>
          <w:color w:val="111111"/>
          <w:kern w:val="0"/>
          <w:lang w:eastAsia="en-US"/>
        </w:rPr>
        <w:br/>
      </w:r>
      <w:r w:rsidR="009A68CF" w:rsidRPr="009A68CF">
        <w:rPr>
          <w:rFonts w:ascii="Helvetica Neue" w:eastAsia="Times New Roman" w:hAnsi="Helvetica Neue" w:cs="Arial"/>
          <w:bCs/>
          <w:color w:val="111111"/>
          <w:kern w:val="0"/>
          <w:lang w:eastAsia="en-US"/>
        </w:rPr>
        <w:br/>
      </w:r>
      <w:r w:rsidR="009A68CF" w:rsidRPr="009A68CF">
        <w:rPr>
          <w:rFonts w:ascii="Helvetica Neue" w:eastAsia="Times New Roman" w:hAnsi="Helvetica Neue" w:cs="Arial"/>
          <w:bCs/>
          <w:color w:val="111111"/>
          <w:kern w:val="0"/>
          <w:lang w:eastAsia="en-US"/>
        </w:rPr>
        <w:br/>
      </w:r>
      <w:r w:rsidR="009A68CF" w:rsidRPr="009A68CF">
        <w:rPr>
          <w:rFonts w:ascii="Helvetica Neue" w:eastAsia="Times New Roman" w:hAnsi="Helvetica Neue" w:cs="Arial"/>
          <w:bCs/>
          <w:color w:val="111111"/>
          <w:kern w:val="0"/>
          <w:lang w:eastAsia="en-US"/>
        </w:rPr>
        <w:lastRenderedPageBreak/>
        <w:br/>
      </w:r>
      <w:r w:rsidR="009A68CF" w:rsidRPr="009A68CF">
        <w:rPr>
          <w:rFonts w:ascii="Helvetica Neue" w:eastAsia="Times New Roman" w:hAnsi="Helvetica Neue" w:cs="Arial"/>
          <w:bCs/>
          <w:color w:val="111111"/>
          <w:kern w:val="0"/>
          <w:lang w:eastAsia="en-US"/>
        </w:rPr>
        <w:br/>
      </w:r>
      <w:r w:rsidR="009A68CF" w:rsidRPr="009A68CF">
        <w:rPr>
          <w:rFonts w:ascii="Helvetica Neue" w:eastAsia="Times New Roman" w:hAnsi="Helvetica Neue" w:cs="Arial"/>
          <w:bCs/>
          <w:color w:val="111111"/>
          <w:kern w:val="0"/>
          <w:lang w:eastAsia="en-US"/>
        </w:rPr>
        <w:br/>
      </w:r>
      <w:r w:rsidR="009A68CF" w:rsidRPr="009A68CF">
        <w:rPr>
          <w:rFonts w:ascii="Helvetica Neue" w:eastAsia="Times New Roman" w:hAnsi="Helvetica Neue" w:cs="Arial"/>
          <w:bCs/>
          <w:color w:val="111111"/>
          <w:kern w:val="0"/>
          <w:lang w:eastAsia="en-US"/>
        </w:rPr>
        <w:br/>
      </w:r>
      <w:r w:rsidR="009A68CF" w:rsidRPr="009A68CF">
        <w:rPr>
          <w:rFonts w:ascii="Helvetica Neue" w:eastAsia="Times New Roman" w:hAnsi="Helvetica Neue" w:cs="Arial"/>
          <w:bCs/>
          <w:color w:val="111111"/>
          <w:kern w:val="0"/>
          <w:lang w:eastAsia="en-US"/>
        </w:rPr>
        <w:br/>
      </w:r>
      <w:r w:rsidR="009A68CF" w:rsidRPr="009A68CF">
        <w:rPr>
          <w:rFonts w:ascii="Helvetica Neue" w:eastAsia="Times New Roman" w:hAnsi="Helvetica Neue" w:cs="Arial"/>
          <w:bCs/>
          <w:color w:val="111111"/>
          <w:kern w:val="0"/>
          <w:lang w:eastAsia="en-US"/>
        </w:rPr>
        <w:br/>
      </w:r>
      <w:r w:rsidR="003D691E">
        <w:rPr>
          <w:rFonts w:ascii="Times New Roman" w:hAnsi="Times New Roman" w:cs="Times New Roman"/>
        </w:rPr>
        <w:tab/>
      </w:r>
    </w:p>
    <w:p w:rsidR="001155B7" w:rsidRDefault="001155B7" w:rsidP="001155B7">
      <w:pPr>
        <w:ind w:firstLine="0"/>
        <w:rPr>
          <w:rFonts w:ascii="Times New Roman" w:hAnsi="Times New Roman" w:cs="Times New Roman"/>
          <w:b/>
        </w:rPr>
      </w:pPr>
      <w:r>
        <w:rPr>
          <w:rFonts w:ascii="Times New Roman" w:hAnsi="Times New Roman" w:cs="Times New Roman"/>
          <w:b/>
        </w:rPr>
        <w:t>Concise Summary a</w:t>
      </w:r>
    </w:p>
    <w:p w:rsidR="001155B7" w:rsidRDefault="001155B7" w:rsidP="001155B7">
      <w:pPr>
        <w:rPr>
          <w:rFonts w:ascii="Times New Roman" w:hAnsi="Times New Roman" w:cs="Times New Roman"/>
          <w:b/>
        </w:rPr>
      </w:pPr>
      <w:r>
        <w:rPr>
          <w:rFonts w:ascii="Helvetica" w:hAnsi="Helvetica"/>
          <w:color w:val="111111"/>
          <w:sz w:val="20"/>
          <w:szCs w:val="20"/>
          <w:shd w:val="clear" w:color="auto" w:fill="FFFFFF"/>
        </w:rPr>
        <w:t xml:space="preserve">Case Study III-5 </w:t>
      </w:r>
      <w:r>
        <w:rPr>
          <w:rFonts w:ascii="Helvetica" w:hAnsi="Helvetica"/>
          <w:i/>
          <w:color w:val="111111"/>
          <w:sz w:val="20"/>
          <w:szCs w:val="20"/>
          <w:shd w:val="clear" w:color="auto" w:fill="FFFFFF"/>
        </w:rPr>
        <w:t>NIBCO’s “Big Bang”: An SAP Implementation.</w:t>
      </w:r>
      <w:r>
        <w:t xml:space="preserve"> This case study follows NIBCO and their Implementation of a new system. In August 1996, contracts were signed with SAP for R/3 modules and IBM as implementation partner. The Go live date is set at December 30, 1997. The company decided to go with a “Big Bang” implementation of SAP R/3 ERP rather than gradual transition. The company wanted to gain experience, so instead of handing the reigns over to IBM, they were an active participant in the implementation. There are several testimonials illustrating the unique challenges they faced, and how they overcame them.</w:t>
      </w:r>
    </w:p>
    <w:p w:rsidR="001155B7" w:rsidRDefault="001155B7" w:rsidP="001155B7">
      <w:pPr>
        <w:rPr>
          <w:rFonts w:ascii="Times New Roman" w:hAnsi="Times New Roman" w:cs="Times New Roman"/>
          <w:b/>
        </w:rPr>
      </w:pPr>
    </w:p>
    <w:p w:rsidR="001155B7" w:rsidRPr="007568DD" w:rsidRDefault="001155B7" w:rsidP="001155B7">
      <w:pPr>
        <w:rPr>
          <w:rFonts w:ascii="Times New Roman" w:hAnsi="Times New Roman" w:cs="Times New Roman"/>
          <w:b/>
          <w:highlight w:val="yellow"/>
        </w:rPr>
      </w:pPr>
      <w:r w:rsidRPr="007568DD">
        <w:rPr>
          <w:rFonts w:ascii="Times New Roman" w:hAnsi="Times New Roman" w:cs="Times New Roman"/>
          <w:b/>
          <w:highlight w:val="yellow"/>
        </w:rPr>
        <w:t xml:space="preserve">Executive Briefing </w:t>
      </w:r>
    </w:p>
    <w:p w:rsidR="001155B7" w:rsidRPr="007568DD" w:rsidRDefault="001155B7" w:rsidP="001155B7">
      <w:pPr>
        <w:ind w:firstLine="0"/>
        <w:rPr>
          <w:rFonts w:ascii="Times New Roman" w:hAnsi="Times New Roman" w:cs="Times New Roman"/>
          <w:highlight w:val="yellow"/>
        </w:rPr>
      </w:pPr>
      <w:r w:rsidRPr="007568DD">
        <w:rPr>
          <w:rFonts w:ascii="Times New Roman" w:hAnsi="Times New Roman" w:cs="Times New Roman"/>
          <w:highlight w:val="yellow"/>
        </w:rPr>
        <w:tab/>
      </w:r>
    </w:p>
    <w:p w:rsidR="001155B7" w:rsidRDefault="001155B7" w:rsidP="001155B7">
      <w:pPr>
        <w:rPr>
          <w:rFonts w:ascii="Times New Roman" w:hAnsi="Times New Roman" w:cs="Times New Roman"/>
          <w:b/>
        </w:rPr>
      </w:pPr>
      <w:r w:rsidRPr="007568DD">
        <w:rPr>
          <w:rFonts w:ascii="Times New Roman" w:hAnsi="Times New Roman" w:cs="Times New Roman"/>
          <w:b/>
          <w:highlight w:val="yellow"/>
        </w:rPr>
        <w:t>Introduction</w:t>
      </w:r>
      <w:r>
        <w:rPr>
          <w:rFonts w:ascii="Times New Roman" w:hAnsi="Times New Roman" w:cs="Times New Roman"/>
          <w:b/>
        </w:rPr>
        <w:t xml:space="preserve"> </w:t>
      </w:r>
    </w:p>
    <w:p w:rsidR="001155B7" w:rsidRDefault="001155B7" w:rsidP="001155B7">
      <w:pPr>
        <w:rPr>
          <w:rFonts w:ascii="Times New Roman" w:hAnsi="Times New Roman" w:cs="Times New Roman"/>
          <w:b/>
        </w:rPr>
      </w:pPr>
    </w:p>
    <w:p w:rsidR="001155B7" w:rsidRDefault="001155B7" w:rsidP="001155B7">
      <w:pPr>
        <w:rPr>
          <w:rFonts w:ascii="Times New Roman" w:hAnsi="Times New Roman" w:cs="Times New Roman"/>
          <w:b/>
        </w:rPr>
      </w:pPr>
      <w:r>
        <w:rPr>
          <w:rFonts w:ascii="Times New Roman" w:hAnsi="Times New Roman" w:cs="Times New Roman"/>
          <w:b/>
        </w:rPr>
        <w:t xml:space="preserve">Analysis </w:t>
      </w:r>
    </w:p>
    <w:p w:rsidR="001155B7" w:rsidRDefault="001155B7" w:rsidP="001155B7">
      <w:pPr>
        <w:widowControl w:val="0"/>
        <w:autoSpaceDE w:val="0"/>
        <w:autoSpaceDN w:val="0"/>
        <w:adjustRightInd w:val="0"/>
        <w:spacing w:after="240"/>
        <w:rPr>
          <w:rFonts w:ascii="Times New Roman" w:hAnsi="Times New Roman" w:cs="Times New Roman"/>
          <w:color w:val="000000"/>
          <w:kern w:val="0"/>
        </w:rPr>
      </w:pPr>
      <w:r>
        <w:rPr>
          <w:rFonts w:ascii="Times New Roman" w:hAnsi="Times New Roman" w:cs="Times New Roman"/>
        </w:rPr>
        <w:t>The legacy systems that NIBCO had were old and inefficient</w:t>
      </w:r>
      <w:r>
        <w:rPr>
          <w:rFonts w:ascii="Times New Roman" w:hAnsi="Times New Roman" w:cs="Times New Roman"/>
          <w:color w:val="000000"/>
          <w:kern w:val="0"/>
        </w:rPr>
        <w:t xml:space="preserve">. Distribution couldn’t see what manufacturing was doing and manufacturing couldn’t see what distribution and sales were </w:t>
      </w:r>
      <w:r>
        <w:rPr>
          <w:rFonts w:ascii="Times New Roman" w:hAnsi="Times New Roman" w:cs="Times New Roman"/>
          <w:color w:val="000000"/>
          <w:kern w:val="0"/>
        </w:rPr>
        <w:lastRenderedPageBreak/>
        <w:t xml:space="preserve">doing. For this reason, NIBCO put together a ERP team to come up with solutions and they decided the “big bang” was the best option for a fast implementation, but it did have a high-risk, high-reward scenario. The company needed a quick solution to their supply chain and customer relations strategies and decided to go with the bold approach. The next task for NIBCO is to balance between the TIGER Triad or Technology, Business coordination, and Change management and finding the middle ground between these concepts.  </w:t>
      </w:r>
    </w:p>
    <w:p w:rsidR="001155B7" w:rsidRDefault="001155B7" w:rsidP="001155B7">
      <w:pPr>
        <w:rPr>
          <w:rFonts w:ascii="Times New Roman" w:hAnsi="Times New Roman" w:cs="Times New Roman"/>
        </w:rPr>
      </w:pPr>
    </w:p>
    <w:p w:rsidR="001155B7" w:rsidRDefault="001155B7" w:rsidP="001155B7">
      <w:pPr>
        <w:rPr>
          <w:rFonts w:ascii="Times New Roman" w:hAnsi="Times New Roman" w:cs="Times New Roman"/>
        </w:rPr>
      </w:pPr>
    </w:p>
    <w:p w:rsidR="001155B7" w:rsidRDefault="001155B7" w:rsidP="001155B7">
      <w:pPr>
        <w:rPr>
          <w:rFonts w:ascii="Times New Roman" w:hAnsi="Times New Roman" w:cs="Times New Roman"/>
          <w:b/>
        </w:rPr>
      </w:pPr>
      <w:r>
        <w:rPr>
          <w:rFonts w:ascii="Times New Roman" w:hAnsi="Times New Roman" w:cs="Times New Roman"/>
          <w:b/>
        </w:rPr>
        <w:t xml:space="preserve">Conclusion </w:t>
      </w:r>
    </w:p>
    <w:p w:rsidR="001155B7" w:rsidRDefault="001155B7" w:rsidP="001155B7">
      <w:pPr>
        <w:rPr>
          <w:rFonts w:ascii="Times New Roman" w:hAnsi="Times New Roman" w:cs="Times New Roman"/>
        </w:rPr>
      </w:pPr>
      <w:r>
        <w:rPr>
          <w:rFonts w:ascii="Times New Roman" w:hAnsi="Times New Roman" w:cs="Times New Roman"/>
        </w:rPr>
        <w:t xml:space="preserve"> 1996 was a pivotal year in information technology. As TCP/IP and WAN technologies improved, desirable business products such as MS office 95 became available. As NIBCO’s valve and fitting business continual grew, it became apparent that attractive technologies had come to market. The legacy system in place was doing everything for the company from retail to HR. The current system was a patched together mixture of IBM, HP, and RS6000 technologies. Their IT department was spending immense resources continuing to place band aids on this system as the company grew. The plan to put in place 1200 IBM computers and 60 IBM servers. Utilizing WAN technologies would make this a scalable option. NIBCO watched competitors attempt to do this and lose the ability to do any retail for 2 weeks. Initially there was a significant amount of determination as to whether this implementation should be gradual or more of a “Big Bang” integration. </w:t>
      </w:r>
    </w:p>
    <w:p w:rsidR="001155B7" w:rsidRDefault="001155B7" w:rsidP="001155B7">
      <w:pPr>
        <w:ind w:firstLine="0"/>
        <w:rPr>
          <w:rFonts w:ascii="Times New Roman" w:hAnsi="Times New Roman" w:cs="Times New Roman"/>
        </w:rPr>
      </w:pPr>
      <w:r>
        <w:rPr>
          <w:rFonts w:ascii="Times New Roman" w:hAnsi="Times New Roman" w:cs="Times New Roman"/>
        </w:rPr>
        <w:t xml:space="preserve">It was eventually determined that the big bang method would be used for this technology roll out. Several teams were formed and tasked with different milestones. The consultants were to be kept on long enough to provide training to employees. After one delay due to several unforeseen </w:t>
      </w:r>
      <w:r>
        <w:rPr>
          <w:rFonts w:ascii="Times New Roman" w:hAnsi="Times New Roman" w:cs="Times New Roman"/>
        </w:rPr>
        <w:lastRenderedPageBreak/>
        <w:t>setbacks the implementation took place. The company had to make some sacrifices, including cutting time with the consultants and staffing reductions. After the deployment, the majority of employees were either placed back into their original positions or given a promotion.</w:t>
      </w:r>
    </w:p>
    <w:p w:rsidR="001155B7" w:rsidRDefault="001155B7" w:rsidP="001155B7">
      <w:pPr>
        <w:rPr>
          <w:rFonts w:ascii="Times New Roman" w:hAnsi="Times New Roman" w:cs="Times New Roman"/>
          <w:b/>
        </w:rPr>
      </w:pPr>
      <w:bookmarkStart w:id="0" w:name="_Hlk486027567"/>
      <w:r w:rsidRPr="009A6014">
        <w:rPr>
          <w:rFonts w:ascii="Times New Roman" w:hAnsi="Times New Roman" w:cs="Times New Roman"/>
          <w:b/>
          <w:highlight w:val="yellow"/>
        </w:rPr>
        <w:t>Recommendations and Next Steps</w:t>
      </w:r>
      <w:bookmarkEnd w:id="0"/>
      <w:r>
        <w:rPr>
          <w:rFonts w:ascii="Times New Roman" w:hAnsi="Times New Roman" w:cs="Times New Roman"/>
          <w:b/>
        </w:rPr>
        <w:t xml:space="preserve"> </w:t>
      </w:r>
    </w:p>
    <w:p w:rsidR="001155B7" w:rsidRDefault="001155B7" w:rsidP="001155B7">
      <w:pPr>
        <w:pStyle w:val="Heading1"/>
        <w:jc w:val="left"/>
      </w:pPr>
      <w:r>
        <w:t xml:space="preserve"> </w:t>
      </w:r>
      <w:r>
        <w:rPr>
          <w:highlight w:val="yellow"/>
        </w:rPr>
        <w:t>.                1.</w:t>
      </w:r>
    </w:p>
    <w:sdt>
      <w:sdtPr>
        <w:rPr>
          <w:rFonts w:asciiTheme="minorHAnsi" w:eastAsiaTheme="minorEastAsia" w:hAnsiTheme="minorHAnsi" w:cstheme="minorBidi"/>
        </w:rPr>
        <w:id w:val="62297111"/>
        <w:docPartObj>
          <w:docPartGallery w:val="Bibliographies"/>
          <w:docPartUnique/>
        </w:docPartObj>
      </w:sdtPr>
      <w:sdtEndPr/>
      <w:sdtContent>
        <w:p w:rsidR="00E81978" w:rsidRDefault="005D3A03" w:rsidP="001155B7">
          <w:pPr>
            <w:pStyle w:val="Title"/>
            <w:jc w:val="left"/>
          </w:pPr>
          <w:r>
            <w:t>References</w:t>
          </w:r>
        </w:p>
        <w:p w:rsidR="00C27BE2" w:rsidRDefault="00C27BE2" w:rsidP="00C27BE2">
          <w:pPr>
            <w:ind w:left="720" w:hanging="720"/>
            <w:rPr>
              <w:rFonts w:ascii="Times New Roman" w:hAnsi="Times New Roman" w:cs="Times New Roman"/>
            </w:rPr>
          </w:pPr>
          <w:r>
            <w:rPr>
              <w:rFonts w:ascii="Times New Roman" w:hAnsi="Times New Roman" w:cs="Times New Roman"/>
            </w:rPr>
            <w:t>Brown, C. V., DeHayes, D. W., Hoffer, J. A., Martin, E. W., &amp; Perkins, W. C. (2012). Managing information technology (7th ed.). Upper Saddle River, NJ: Prentice Hall/Pearson.</w:t>
          </w:r>
        </w:p>
        <w:p w:rsidR="00E81978" w:rsidRDefault="00686CE5" w:rsidP="00C27BE2">
          <w:pPr>
            <w:pStyle w:val="Bibliography"/>
          </w:pPr>
        </w:p>
      </w:sdtContent>
    </w:sdt>
    <w:p w:rsidR="00145A4D" w:rsidRDefault="00145A4D" w:rsidP="00145A4D">
      <w:r>
        <w:t>THE CASE STUDY</w:t>
      </w:r>
    </w:p>
    <w:p w:rsidR="00145A4D" w:rsidRDefault="00145A4D" w:rsidP="00145A4D">
      <w:pPr>
        <w:ind w:firstLine="0"/>
      </w:pPr>
    </w:p>
    <w:p w:rsidR="00145A4D" w:rsidRDefault="00145A4D" w:rsidP="00145A4D">
      <w:pPr>
        <w:ind w:firstLine="0"/>
      </w:pPr>
      <w:r>
        <w:t>NIBCO’s “Big Bang”: An SAP Implementation</w:t>
      </w:r>
    </w:p>
    <w:p w:rsidR="00145A4D" w:rsidRDefault="00145A4D" w:rsidP="00145A4D">
      <w:pPr>
        <w:ind w:firstLine="0"/>
      </w:pPr>
      <w:r>
        <w:t xml:space="preserve">December 30, 1997, was the “Go-Live” date at NIBCO, Inc., a privately held midsized manufacturer of valves and pipe fittings headquartered in Elkhart, Indiana. In 1996 NIBCO had more than 3,000 employees (called “associates”) and annual revenues of $461 million. Although many of the consultants NIBCO had interviewed would not endorse a “big bang” approach, the plan was to convert to SAP R/3 at all ten plants and the four new North American distribution centers at the same time. The price tag for the 15-month project was estimated to be $17 million. One-quarter of the company’s senior managers were dedicated to the project, including a </w:t>
      </w:r>
      <w:r>
        <w:lastRenderedPageBreak/>
        <w:t>leadership triad that included a former VP of operations (Beutler), the information services director (Wilson), and a former quality management director (Davis). One of the major drivers of the whole thing was that Rex Martin said “I want it done now.” That really was the defining moment—because it forced us to stare down these implementation partners and tell them “.... we’re going to do this big bang and we’re going to do it fast.” Scott Beutler, Project Co-Lead, Business Process We took ownership: It was our project, not theirs. We used the consultants for what we needed them for and that was technology skills, knowledge transfer, and extra hands. Gary Wilson, Project Co-Lead, Technology It was brutal. It was hard on families, but nobody quit, nobody left...Professionally I would say it was unequivocally the highlight of my career. Jim Davis, Project Co-Lead, Change Management</w:t>
      </w:r>
    </w:p>
    <w:p w:rsidR="00145A4D" w:rsidRDefault="00145A4D" w:rsidP="00145A4D">
      <w:pPr>
        <w:ind w:firstLine="0"/>
      </w:pPr>
      <w:r>
        <w:t>Company Background NIBCO’s journey to the Go-Live date began about 3 years earlier, when a significant strategic planning effort took place. At the same time a cross-functional team was charged with reengineering the company’s supply chain processes to better meet its customers’ needs (see “NIBCO’s Big Bang Timeline” in Exhibit 1). One of the key conclusions from these endeavors was that the organization could not prosper with its current information systems. The firm’s most recent major investments in information technology had been made over 5 years earlier. Those systems had evolved into a patchwork of legacy systems and reporting tools that could not talk to each other. After initial talks with several consulting firms, top management brought in the Boston Consulting Group (BCG) in August 1995 to help the company develop a strategic information systems plan to meet its new business objectives.</w:t>
      </w:r>
    </w:p>
    <w:p w:rsidR="00145A4D" w:rsidRDefault="00145A4D" w:rsidP="00145A4D">
      <w:pPr>
        <w:ind w:firstLine="0"/>
      </w:pPr>
      <w:r>
        <w:t xml:space="preserve">BCG brought in a team and what they instantly did was to start going through each of the functional areas of the company to determine the need for changes....And so they went into each little nook and cranny of the company and sorted out whether we really needed to change every </w:t>
      </w:r>
      <w:r>
        <w:lastRenderedPageBreak/>
        <w:t>system we had. Jim Davis, Project Co-Lead, Change Management The consensus among NIBCO’s management team was that the company was “information poor” and needed to be “cut loose” from its existing systems. There were also major concerns about being able to grow the company and become more global without an integrated information capability. BCG’s recommendation on December 1st was that NIBCO replace its legacy systems with common, integrated systems that could be implemented in small chunks over a 3- to 5-year time frame.</w:t>
      </w:r>
    </w:p>
    <w:p w:rsidR="00145A4D" w:rsidRDefault="00145A4D" w:rsidP="00145A4D">
      <w:pPr>
        <w:ind w:firstLine="0"/>
      </w:pPr>
      <w:r>
        <w:t>They told us, “You really need to look at integration as a major factor in your thought processes—the</w:t>
      </w:r>
    </w:p>
    <w:p w:rsidR="00145A4D" w:rsidRDefault="00145A4D" w:rsidP="00145A4D">
      <w:pPr>
        <w:ind w:firstLine="0"/>
      </w:pPr>
      <w:r>
        <w:t>This case study was published in the Communications of AIS 5 (January 2001). Copyright © 2000 by Carol V. Brown and Iris Vessey. The case was prepared for class discussion, rather than to illustrate either effective or ineffective handling of an administrative situation. The authors are indebted to Gary Wilson and the other NIBCO managers who shared their insights with the authors</w:t>
      </w:r>
    </w:p>
    <w:p w:rsidR="00145A4D" w:rsidRDefault="00145A4D" w:rsidP="00145A4D">
      <w:pPr>
        <w:ind w:firstLine="0"/>
      </w:pPr>
      <w:r>
        <w:t>Case Study III-5 • NIBCO’s “Big Bang”: An SAP Implementation 469</w:t>
      </w:r>
    </w:p>
    <w:p w:rsidR="00145A4D" w:rsidRDefault="00145A4D" w:rsidP="00145A4D">
      <w:pPr>
        <w:ind w:firstLine="0"/>
      </w:pPr>
      <w:r>
        <w:t>EXHIBIT 1 NIBCO’s Big Bang Timeline</w:t>
      </w:r>
    </w:p>
    <w:p w:rsidR="00145A4D" w:rsidRDefault="00145A4D" w:rsidP="00145A4D">
      <w:pPr>
        <w:ind w:firstLine="0"/>
      </w:pPr>
      <w:r>
        <w:t>ability to have common systems with common communication for the manufacturing area, the distribution area, across the enterprise.” Scott Beutler, Project Co-Lead, Business Process The company began to reorganize into a crossfunctional, matrix structure in January 1996. It also initiated a new cross-functional strategic planning process. Scott Beutler was relieved of his line management responsibilities to focus on the development of a new IT strategy. Beutler had joined NIBCO in early 1990 as general manager of the retail business unit. When this</w:t>
      </w:r>
    </w:p>
    <w:p w:rsidR="00145A4D" w:rsidRDefault="00145A4D" w:rsidP="00145A4D">
      <w:pPr>
        <w:ind w:firstLine="0"/>
      </w:pPr>
      <w:r>
        <w:lastRenderedPageBreak/>
        <w:t>business unit was restructured, he became the VP of operations, residential division. Beutler was charged with learning whether a new type of integrated systems package called enterprise resource planning systems (ERP) would be the best IT investment to move the company forward.</w:t>
      </w:r>
    </w:p>
    <w:p w:rsidR="00145A4D" w:rsidRDefault="00145A4D" w:rsidP="00145A4D">
      <w:pPr>
        <w:ind w:firstLine="0"/>
      </w:pPr>
      <w:r>
        <w:t>Information Systems at NIBCO Gary Wilson was hired as the new head of the IS department in May 1995 and became a member of the BCG study team soon after. Wilson had more than 20 years of</w:t>
      </w:r>
    </w:p>
    <w:p w:rsidR="00145A4D" w:rsidRDefault="00145A4D" w:rsidP="00145A4D">
      <w:pPr>
        <w:ind w:firstLine="0"/>
      </w:pPr>
      <w:r>
        <w:t xml:space="preserve">Time Frame Milestone Early 1995 Cross-functional teams charged with developing NIBCO’s strategic plan and reengineering supply chain processes determined that company could not prosper with its current information systems. May, 1995 Gary Wilson hired as new head of IS department. August–December, 1995 Boston Consulting Group conducted strategic IT planning study. Recommended that NIBCO replace its legacy systems with integrated enterprise system on client/server platform over 3 to 5 years. January 1, 1996 Corporation restructured into cross-functional matrix organization. Scott Beutler, former VP of operations, residential division, given responsibility for business system strategic planning, including selection of an ERP package. July, 1996 Committee recommended purchase of SAP R/3 and “big bang” implementation. Approved by Executive Leadership Team (ELT) and Board of Directors. August, 1996 Contracts signed with SAP for R/3 modules and IBM as implementation partner. Wilson, Beutler, and Davis form triad leadership team. September, 1996 Completion of project-team selection and September 30th project kickoff. Begin preparation phase. December, 1996 Final project scope and resource estimates presented to ELT and Board with Go-Live date of Monday, November 29, 1997 (30-day grace period allowed). Final scope included North America only and consolidation of warehouses to a number yet to be determined. Final project budget was $17 million. March, 1997 Decision to consolidate warehouses from 17 to 4 by September, 1997. Incentive pay bonus </w:t>
      </w:r>
      <w:r>
        <w:lastRenderedPageBreak/>
        <w:t>in place a few months after project initiated. April, 1997 Installation of PCs for customer service associates completed. Weekly newsletter via e-mail initiated. May, 1997 Business review lead for materials management leaves company; role filled by business review lead for production planning. Summer, 1997 Maintenance of legacy systems discontinued except for emergency repairs. September, 1997 User training begins at NIBCO World Headquarters and at remote sites. Sandbox practice system becomes available. November, 1997 Go-Live date moved from Monday following Thanksgiving to December 30 due to delays in completion of warehouse consolidation and master data load testing. December 30, 1997 Go Live without consultants.</w:t>
      </w:r>
    </w:p>
    <w:p w:rsidR="00145A4D" w:rsidRDefault="00145A4D" w:rsidP="00145A4D">
      <w:pPr>
        <w:ind w:firstLine="0"/>
      </w:pPr>
      <w:r>
        <w:t>470 Part III • Acquiring Information Systems</w:t>
      </w:r>
    </w:p>
    <w:p w:rsidR="00145A4D" w:rsidRDefault="00145A4D" w:rsidP="00145A4D">
      <w:pPr>
        <w:ind w:firstLine="0"/>
      </w:pPr>
      <w:r>
        <w:t>ORBITNIBCON</w:t>
      </w:r>
    </w:p>
    <w:p w:rsidR="00145A4D" w:rsidRDefault="00145A4D" w:rsidP="00145A4D">
      <w:pPr>
        <w:ind w:firstLine="0"/>
      </w:pPr>
      <w:r>
        <w:t>FACTORY LABOR</w:t>
      </w:r>
    </w:p>
    <w:p w:rsidR="00145A4D" w:rsidRDefault="00145A4D" w:rsidP="00145A4D">
      <w:pPr>
        <w:ind w:firstLine="0"/>
      </w:pPr>
      <w:r>
        <w:t>Rate Master</w:t>
      </w:r>
    </w:p>
    <w:p w:rsidR="00145A4D" w:rsidRDefault="00145A4D" w:rsidP="00145A4D">
      <w:pPr>
        <w:ind w:firstLine="0"/>
      </w:pPr>
      <w:r>
        <w:t>Quotes Syntra</w:t>
      </w:r>
    </w:p>
    <w:p w:rsidR="00145A4D" w:rsidRDefault="00145A4D" w:rsidP="00145A4D">
      <w:pPr>
        <w:ind w:firstLine="0"/>
      </w:pPr>
      <w:r>
        <w:t>Mfg Sch Rvw</w:t>
      </w:r>
    </w:p>
    <w:p w:rsidR="00145A4D" w:rsidRDefault="00145A4D" w:rsidP="00145A4D">
      <w:pPr>
        <w:ind w:firstLine="0"/>
      </w:pPr>
      <w:r>
        <w:t>LIFO Inv Value</w:t>
      </w:r>
    </w:p>
    <w:p w:rsidR="00145A4D" w:rsidRDefault="00145A4D" w:rsidP="00145A4D">
      <w:pPr>
        <w:ind w:firstLine="0"/>
      </w:pPr>
      <w:r>
        <w:t>Recv’g</w:t>
      </w:r>
    </w:p>
    <w:p w:rsidR="00145A4D" w:rsidRDefault="00145A4D" w:rsidP="00145A4D">
      <w:pPr>
        <w:ind w:firstLine="0"/>
      </w:pPr>
      <w:r>
        <w:t>Purch</w:t>
      </w:r>
    </w:p>
    <w:p w:rsidR="00145A4D" w:rsidRDefault="00145A4D" w:rsidP="00145A4D">
      <w:pPr>
        <w:ind w:firstLine="0"/>
      </w:pPr>
      <w:r>
        <w:t>Order Entry</w:t>
      </w:r>
    </w:p>
    <w:p w:rsidR="00145A4D" w:rsidRDefault="00145A4D" w:rsidP="00145A4D">
      <w:pPr>
        <w:ind w:firstLine="0"/>
      </w:pPr>
      <w:r>
        <w:t>Billing</w:t>
      </w:r>
    </w:p>
    <w:p w:rsidR="00145A4D" w:rsidRDefault="00145A4D" w:rsidP="00145A4D">
      <w:pPr>
        <w:ind w:firstLine="0"/>
      </w:pPr>
      <w:r>
        <w:t>NIBCO Legacy System Functionality (As-Is) Revised: 11/04/96</w:t>
      </w:r>
    </w:p>
    <w:p w:rsidR="00145A4D" w:rsidRDefault="00145A4D" w:rsidP="00145A4D">
      <w:pPr>
        <w:ind w:firstLine="0"/>
      </w:pPr>
      <w:r>
        <w:t>Pricing/ Discount</w:t>
      </w:r>
    </w:p>
    <w:p w:rsidR="00145A4D" w:rsidRDefault="00145A4D" w:rsidP="00145A4D">
      <w:pPr>
        <w:ind w:firstLine="0"/>
      </w:pPr>
      <w:r>
        <w:t>Pricing/ Discount</w:t>
      </w:r>
    </w:p>
    <w:p w:rsidR="00145A4D" w:rsidRDefault="00145A4D" w:rsidP="00145A4D">
      <w:pPr>
        <w:ind w:firstLine="0"/>
      </w:pPr>
      <w:r>
        <w:t>Phys Inventory</w:t>
      </w:r>
    </w:p>
    <w:p w:rsidR="00145A4D" w:rsidRDefault="00145A4D" w:rsidP="00145A4D">
      <w:pPr>
        <w:ind w:firstLine="0"/>
      </w:pPr>
      <w:r>
        <w:lastRenderedPageBreak/>
        <w:t>Order Entry</w:t>
      </w:r>
    </w:p>
    <w:p w:rsidR="00145A4D" w:rsidRDefault="00145A4D" w:rsidP="00145A4D">
      <w:pPr>
        <w:ind w:firstLine="0"/>
      </w:pPr>
      <w:r>
        <w:t>Billing A/R MPS RRP MRP</w:t>
      </w:r>
    </w:p>
    <w:p w:rsidR="00145A4D" w:rsidRDefault="00145A4D" w:rsidP="00145A4D">
      <w:pPr>
        <w:ind w:firstLine="0"/>
      </w:pPr>
      <w:r>
        <w:t>Payroll/ Human Resources</w:t>
      </w:r>
    </w:p>
    <w:p w:rsidR="00145A4D" w:rsidRDefault="00145A4D" w:rsidP="00145A4D">
      <w:pPr>
        <w:ind w:firstLine="0"/>
      </w:pPr>
      <w:r>
        <w:t>Hourly Payroll</w:t>
      </w:r>
    </w:p>
    <w:p w:rsidR="00145A4D" w:rsidRDefault="00145A4D" w:rsidP="00145A4D">
      <w:pPr>
        <w:ind w:firstLine="0"/>
      </w:pPr>
      <w:r>
        <w:t>IBMIBM</w:t>
      </w:r>
    </w:p>
    <w:p w:rsidR="00145A4D" w:rsidRDefault="00145A4D" w:rsidP="00145A4D">
      <w:pPr>
        <w:ind w:firstLine="0"/>
      </w:pPr>
      <w:r>
        <w:t>IBM</w:t>
      </w:r>
    </w:p>
    <w:p w:rsidR="00145A4D" w:rsidRDefault="00145A4D" w:rsidP="00145A4D">
      <w:pPr>
        <w:ind w:firstLine="0"/>
      </w:pPr>
      <w:r>
        <w:t>IBM</w:t>
      </w:r>
    </w:p>
    <w:p w:rsidR="00145A4D" w:rsidRDefault="00145A4D" w:rsidP="00145A4D">
      <w:pPr>
        <w:ind w:firstLine="0"/>
      </w:pPr>
      <w:r>
        <w:t>IBM</w:t>
      </w:r>
    </w:p>
    <w:p w:rsidR="00145A4D" w:rsidRDefault="00145A4D" w:rsidP="00145A4D">
      <w:pPr>
        <w:ind w:firstLine="0"/>
      </w:pPr>
      <w:r>
        <w:t>IBM</w:t>
      </w:r>
    </w:p>
    <w:p w:rsidR="00145A4D" w:rsidRDefault="00145A4D" w:rsidP="00145A4D">
      <w:pPr>
        <w:ind w:firstLine="0"/>
      </w:pPr>
      <w:r>
        <w:t>IBM</w:t>
      </w:r>
    </w:p>
    <w:p w:rsidR="00145A4D" w:rsidRDefault="00145A4D" w:rsidP="00145A4D">
      <w:pPr>
        <w:ind w:firstLine="0"/>
      </w:pPr>
      <w:r>
        <w:t>IBM IBM HP HP</w:t>
      </w:r>
    </w:p>
    <w:p w:rsidR="00145A4D" w:rsidRDefault="00145A4D" w:rsidP="00145A4D">
      <w:pPr>
        <w:ind w:firstLine="0"/>
      </w:pPr>
      <w:r>
        <w:t>RS/6000</w:t>
      </w:r>
    </w:p>
    <w:p w:rsidR="00145A4D" w:rsidRDefault="00145A4D" w:rsidP="00145A4D">
      <w:pPr>
        <w:ind w:firstLine="0"/>
      </w:pPr>
      <w:r>
        <w:t>NIBCO Savings</w:t>
      </w:r>
    </w:p>
    <w:p w:rsidR="00145A4D" w:rsidRDefault="00145A4D" w:rsidP="00145A4D">
      <w:pPr>
        <w:ind w:firstLine="0"/>
      </w:pPr>
      <w:r>
        <w:t>Salaried Payroll</w:t>
      </w:r>
    </w:p>
    <w:p w:rsidR="00145A4D" w:rsidRDefault="00145A4D" w:rsidP="00145A4D">
      <w:pPr>
        <w:ind w:firstLine="0"/>
      </w:pPr>
      <w:r>
        <w:t>401K</w:t>
      </w:r>
    </w:p>
    <w:p w:rsidR="00145A4D" w:rsidRDefault="00145A4D" w:rsidP="00145A4D">
      <w:pPr>
        <w:ind w:firstLine="0"/>
      </w:pPr>
      <w:r>
        <w:t>Benefits Admin</w:t>
      </w:r>
    </w:p>
    <w:p w:rsidR="00145A4D" w:rsidRDefault="00145A4D" w:rsidP="00145A4D">
      <w:pPr>
        <w:ind w:firstLine="0"/>
      </w:pPr>
      <w:r>
        <w:t>Salary Admin</w:t>
      </w:r>
    </w:p>
    <w:p w:rsidR="00145A4D" w:rsidRDefault="00145A4D" w:rsidP="00145A4D">
      <w:pPr>
        <w:ind w:firstLine="0"/>
      </w:pPr>
      <w:r>
        <w:t>Med Clm RIMS</w:t>
      </w:r>
    </w:p>
    <w:p w:rsidR="00145A4D" w:rsidRDefault="00145A4D" w:rsidP="00145A4D">
      <w:pPr>
        <w:ind w:firstLine="0"/>
      </w:pPr>
      <w:r>
        <w:t>Sales Rpting</w:t>
      </w:r>
    </w:p>
    <w:p w:rsidR="00145A4D" w:rsidRDefault="00145A4D" w:rsidP="00145A4D">
      <w:pPr>
        <w:ind w:firstLine="0"/>
      </w:pPr>
      <w:r>
        <w:t>Open Ord Rptg</w:t>
      </w:r>
    </w:p>
    <w:p w:rsidR="00145A4D" w:rsidRDefault="00145A4D" w:rsidP="00145A4D">
      <w:pPr>
        <w:ind w:firstLine="0"/>
      </w:pPr>
      <w:r>
        <w:t>Demand Capture</w:t>
      </w:r>
    </w:p>
    <w:p w:rsidR="00145A4D" w:rsidRDefault="00145A4D" w:rsidP="00145A4D">
      <w:pPr>
        <w:ind w:firstLine="0"/>
      </w:pPr>
      <w:r>
        <w:t>Tax Rptg</w:t>
      </w:r>
    </w:p>
    <w:p w:rsidR="00145A4D" w:rsidRDefault="00145A4D" w:rsidP="00145A4D">
      <w:pPr>
        <w:ind w:firstLine="0"/>
      </w:pPr>
      <w:r>
        <w:t>Duty Drawback</w:t>
      </w:r>
    </w:p>
    <w:p w:rsidR="00145A4D" w:rsidRDefault="00145A4D" w:rsidP="00145A4D">
      <w:pPr>
        <w:ind w:firstLine="0"/>
      </w:pPr>
      <w:r>
        <w:lastRenderedPageBreak/>
        <w:t>Exp Doc Syntra</w:t>
      </w:r>
    </w:p>
    <w:p w:rsidR="00145A4D" w:rsidRDefault="00145A4D" w:rsidP="00145A4D">
      <w:pPr>
        <w:ind w:firstLine="0"/>
      </w:pPr>
      <w:r>
        <w:t>InBond Inventory</w:t>
      </w:r>
    </w:p>
    <w:p w:rsidR="00145A4D" w:rsidRDefault="00145A4D" w:rsidP="00145A4D">
      <w:pPr>
        <w:ind w:firstLine="0"/>
      </w:pPr>
      <w:r>
        <w:t>Intransit Inventory</w:t>
      </w:r>
    </w:p>
    <w:p w:rsidR="00145A4D" w:rsidRDefault="00145A4D" w:rsidP="00145A4D">
      <w:pPr>
        <w:ind w:firstLine="0"/>
      </w:pPr>
      <w:r>
        <w:t>Rebates Com’sns</w:t>
      </w:r>
    </w:p>
    <w:p w:rsidR="00145A4D" w:rsidRDefault="00145A4D" w:rsidP="00145A4D">
      <w:pPr>
        <w:ind w:firstLine="0"/>
      </w:pPr>
      <w:r>
        <w:t>Scrap Rptg</w:t>
      </w:r>
    </w:p>
    <w:p w:rsidR="00145A4D" w:rsidRDefault="00145A4D" w:rsidP="00145A4D">
      <w:pPr>
        <w:ind w:firstLine="0"/>
      </w:pPr>
      <w:r>
        <w:t>Sales Rptg</w:t>
      </w:r>
    </w:p>
    <w:p w:rsidR="00145A4D" w:rsidRDefault="00145A4D" w:rsidP="00145A4D">
      <w:pPr>
        <w:ind w:firstLine="0"/>
      </w:pPr>
      <w:r>
        <w:t>Build Scheds</w:t>
      </w:r>
    </w:p>
    <w:p w:rsidR="00145A4D" w:rsidRDefault="00145A4D" w:rsidP="00145A4D">
      <w:pPr>
        <w:ind w:firstLine="0"/>
      </w:pPr>
      <w:r>
        <w:t>Shipments</w:t>
      </w:r>
    </w:p>
    <w:p w:rsidR="00145A4D" w:rsidRDefault="00145A4D" w:rsidP="00145A4D">
      <w:pPr>
        <w:ind w:firstLine="0"/>
      </w:pPr>
      <w:r>
        <w:t>FO’s</w:t>
      </w:r>
    </w:p>
    <w:p w:rsidR="00145A4D" w:rsidRDefault="00145A4D" w:rsidP="00145A4D">
      <w:pPr>
        <w:ind w:firstLine="0"/>
      </w:pPr>
      <w:r>
        <w:t>Shipments</w:t>
      </w:r>
    </w:p>
    <w:p w:rsidR="00145A4D" w:rsidRDefault="00145A4D" w:rsidP="00145A4D">
      <w:pPr>
        <w:ind w:firstLine="0"/>
      </w:pPr>
      <w:r>
        <w:t>PO’s</w:t>
      </w:r>
    </w:p>
    <w:p w:rsidR="00145A4D" w:rsidRDefault="00145A4D" w:rsidP="00145A4D">
      <w:pPr>
        <w:ind w:firstLine="0"/>
      </w:pPr>
      <w:r>
        <w:t>Barcode Interface</w:t>
      </w:r>
    </w:p>
    <w:p w:rsidR="00145A4D" w:rsidRDefault="00145A4D" w:rsidP="00145A4D">
      <w:pPr>
        <w:ind w:firstLine="0"/>
      </w:pPr>
      <w:r>
        <w:t>Scrap Inventory</w:t>
      </w:r>
    </w:p>
    <w:p w:rsidR="00145A4D" w:rsidRDefault="00145A4D" w:rsidP="00145A4D">
      <w:pPr>
        <w:ind w:firstLine="0"/>
      </w:pPr>
      <w:r>
        <w:t>Labor Rptg</w:t>
      </w:r>
    </w:p>
    <w:p w:rsidR="00145A4D" w:rsidRDefault="00145A4D" w:rsidP="00145A4D">
      <w:pPr>
        <w:ind w:firstLine="0"/>
      </w:pPr>
      <w:r>
        <w:t>Mach Utilztn</w:t>
      </w:r>
    </w:p>
    <w:p w:rsidR="00145A4D" w:rsidRDefault="00145A4D" w:rsidP="00145A4D">
      <w:pPr>
        <w:ind w:firstLine="0"/>
      </w:pPr>
      <w:r>
        <w:t>Pc Rate Calc</w:t>
      </w:r>
    </w:p>
    <w:p w:rsidR="00145A4D" w:rsidRDefault="00145A4D" w:rsidP="00145A4D">
      <w:pPr>
        <w:ind w:firstLine="0"/>
      </w:pPr>
      <w:r>
        <w:t>Cost Rollups</w:t>
      </w:r>
    </w:p>
    <w:p w:rsidR="00145A4D" w:rsidRDefault="00145A4D" w:rsidP="00145A4D">
      <w:pPr>
        <w:ind w:firstLine="0"/>
      </w:pPr>
      <w:r>
        <w:t>Corp Activity</w:t>
      </w:r>
    </w:p>
    <w:p w:rsidR="00145A4D" w:rsidRDefault="00145A4D" w:rsidP="00145A4D">
      <w:pPr>
        <w:ind w:firstLine="0"/>
      </w:pPr>
      <w:r>
        <w:t>Intransit Inventory</w:t>
      </w:r>
    </w:p>
    <w:p w:rsidR="00145A4D" w:rsidRDefault="00145A4D" w:rsidP="00145A4D">
      <w:pPr>
        <w:ind w:firstLine="0"/>
      </w:pPr>
      <w:r>
        <w:t>Shipment Rptg</w:t>
      </w:r>
    </w:p>
    <w:p w:rsidR="00145A4D" w:rsidRDefault="00145A4D" w:rsidP="00145A4D">
      <w:pPr>
        <w:ind w:firstLine="0"/>
      </w:pPr>
      <w:r>
        <w:t>Work Centers</w:t>
      </w:r>
    </w:p>
    <w:p w:rsidR="00145A4D" w:rsidRDefault="00145A4D" w:rsidP="00145A4D">
      <w:pPr>
        <w:ind w:firstLine="0"/>
      </w:pPr>
      <w:r>
        <w:t>Shop Flr Control</w:t>
      </w:r>
    </w:p>
    <w:p w:rsidR="00145A4D" w:rsidRDefault="00145A4D" w:rsidP="00145A4D">
      <w:pPr>
        <w:ind w:firstLine="0"/>
      </w:pPr>
      <w:r>
        <w:t>Shop Flr Data</w:t>
      </w:r>
    </w:p>
    <w:p w:rsidR="00145A4D" w:rsidRDefault="00145A4D" w:rsidP="00145A4D">
      <w:pPr>
        <w:ind w:firstLine="0"/>
      </w:pPr>
      <w:r>
        <w:t>Downtime Analysis</w:t>
      </w:r>
    </w:p>
    <w:p w:rsidR="00145A4D" w:rsidRDefault="00145A4D" w:rsidP="00145A4D">
      <w:pPr>
        <w:ind w:firstLine="0"/>
      </w:pPr>
      <w:r>
        <w:t>Earned Hours</w:t>
      </w:r>
    </w:p>
    <w:p w:rsidR="00145A4D" w:rsidRDefault="00145A4D" w:rsidP="00145A4D">
      <w:pPr>
        <w:ind w:firstLine="0"/>
      </w:pPr>
      <w:r>
        <w:t>Quiz Rptg</w:t>
      </w:r>
    </w:p>
    <w:p w:rsidR="00145A4D" w:rsidRDefault="00145A4D" w:rsidP="00145A4D">
      <w:pPr>
        <w:ind w:firstLine="0"/>
      </w:pPr>
      <w:r>
        <w:lastRenderedPageBreak/>
        <w:t>Routings</w:t>
      </w:r>
    </w:p>
    <w:p w:rsidR="00145A4D" w:rsidRDefault="00145A4D" w:rsidP="00145A4D">
      <w:pPr>
        <w:ind w:firstLine="0"/>
      </w:pPr>
      <w:r>
        <w:t>A/R &amp; Credit</w:t>
      </w:r>
    </w:p>
    <w:p w:rsidR="00145A4D" w:rsidRDefault="00145A4D" w:rsidP="00145A4D">
      <w:pPr>
        <w:ind w:firstLine="0"/>
      </w:pPr>
      <w:r>
        <w:t>Inventory Control</w:t>
      </w:r>
    </w:p>
    <w:p w:rsidR="00145A4D" w:rsidRDefault="00145A4D" w:rsidP="00145A4D">
      <w:pPr>
        <w:ind w:firstLine="0"/>
      </w:pPr>
      <w:r>
        <w:t>Inventory Control</w:t>
      </w:r>
    </w:p>
    <w:p w:rsidR="00145A4D" w:rsidRDefault="00145A4D" w:rsidP="00145A4D">
      <w:pPr>
        <w:ind w:firstLine="0"/>
      </w:pPr>
      <w:r>
        <w:t>General Ledger</w:t>
      </w:r>
    </w:p>
    <w:p w:rsidR="00145A4D" w:rsidRDefault="00145A4D" w:rsidP="00145A4D">
      <w:pPr>
        <w:ind w:firstLine="0"/>
      </w:pPr>
      <w:r>
        <w:t>Telephone Billing</w:t>
      </w:r>
    </w:p>
    <w:p w:rsidR="00145A4D" w:rsidRDefault="00145A4D" w:rsidP="00145A4D">
      <w:pPr>
        <w:ind w:firstLine="0"/>
      </w:pPr>
      <w:r>
        <w:t>Fixed Assets</w:t>
      </w:r>
    </w:p>
    <w:p w:rsidR="00145A4D" w:rsidRDefault="00145A4D" w:rsidP="00145A4D">
      <w:pPr>
        <w:ind w:firstLine="0"/>
      </w:pPr>
      <w:r>
        <w:t>Accounts Payable</w:t>
      </w:r>
    </w:p>
    <w:p w:rsidR="00145A4D" w:rsidRDefault="00145A4D" w:rsidP="00145A4D">
      <w:pPr>
        <w:ind w:firstLine="0"/>
      </w:pPr>
      <w:r>
        <w:t>Stock Management</w:t>
      </w:r>
    </w:p>
    <w:p w:rsidR="00145A4D" w:rsidRDefault="00145A4D" w:rsidP="00145A4D">
      <w:pPr>
        <w:ind w:firstLine="0"/>
      </w:pPr>
      <w:r>
        <w:t>CostSales</w:t>
      </w:r>
    </w:p>
    <w:p w:rsidR="00145A4D" w:rsidRDefault="00145A4D" w:rsidP="00145A4D">
      <w:pPr>
        <w:ind w:firstLine="0"/>
      </w:pPr>
      <w:r>
        <w:t>Sales Cust</w:t>
      </w:r>
    </w:p>
    <w:p w:rsidR="00145A4D" w:rsidRDefault="00145A4D" w:rsidP="00145A4D">
      <w:pPr>
        <w:ind w:firstLine="0"/>
      </w:pPr>
      <w:r>
        <w:t>Inventory Mfg</w:t>
      </w:r>
    </w:p>
    <w:p w:rsidR="00145A4D" w:rsidRDefault="00145A4D" w:rsidP="00145A4D">
      <w:pPr>
        <w:ind w:firstLine="0"/>
      </w:pPr>
      <w:r>
        <w:t>Subsidiaries</w:t>
      </w:r>
    </w:p>
    <w:p w:rsidR="00145A4D" w:rsidRDefault="00145A4D" w:rsidP="00145A4D">
      <w:pPr>
        <w:ind w:firstLine="0"/>
      </w:pPr>
      <w:r>
        <w:t>Freight Payments</w:t>
      </w:r>
    </w:p>
    <w:p w:rsidR="00145A4D" w:rsidRDefault="00145A4D" w:rsidP="00145A4D">
      <w:pPr>
        <w:ind w:firstLine="0"/>
      </w:pPr>
      <w:r>
        <w:t>Inventory Planning</w:t>
      </w:r>
    </w:p>
    <w:p w:rsidR="00145A4D" w:rsidRDefault="00145A4D" w:rsidP="00145A4D">
      <w:pPr>
        <w:ind w:firstLine="0"/>
      </w:pPr>
      <w:r>
        <w:t>Labor Rptg</w:t>
      </w:r>
    </w:p>
    <w:p w:rsidR="00145A4D" w:rsidRDefault="00145A4D" w:rsidP="00145A4D">
      <w:pPr>
        <w:ind w:firstLine="0"/>
      </w:pPr>
      <w:r>
        <w:t>Check Writing</w:t>
      </w:r>
    </w:p>
    <w:p w:rsidR="00145A4D" w:rsidRDefault="00145A4D" w:rsidP="00145A4D">
      <w:pPr>
        <w:ind w:firstLine="0"/>
      </w:pPr>
      <w:r>
        <w:t>Open Orders</w:t>
      </w:r>
    </w:p>
    <w:p w:rsidR="00145A4D" w:rsidRDefault="00145A4D" w:rsidP="00145A4D">
      <w:pPr>
        <w:ind w:firstLine="0"/>
      </w:pPr>
      <w:r>
        <w:t>Order History</w:t>
      </w:r>
    </w:p>
    <w:p w:rsidR="00145A4D" w:rsidRDefault="00145A4D" w:rsidP="00145A4D">
      <w:pPr>
        <w:ind w:firstLine="0"/>
      </w:pPr>
      <w:r>
        <w:t>Item Mfg Cost</w:t>
      </w:r>
    </w:p>
    <w:p w:rsidR="00145A4D" w:rsidRDefault="00145A4D" w:rsidP="00145A4D">
      <w:pPr>
        <w:ind w:firstLine="0"/>
      </w:pPr>
      <w:r>
        <w:t>Check Reconcil</w:t>
      </w:r>
    </w:p>
    <w:p w:rsidR="00145A4D" w:rsidRDefault="00145A4D" w:rsidP="00145A4D">
      <w:pPr>
        <w:ind w:firstLine="0"/>
      </w:pPr>
      <w:r>
        <w:t>Grinnell Inv Data</w:t>
      </w:r>
    </w:p>
    <w:p w:rsidR="00145A4D" w:rsidRDefault="00145A4D" w:rsidP="00145A4D">
      <w:pPr>
        <w:ind w:firstLine="0"/>
      </w:pPr>
      <w:r>
        <w:t>Budgets</w:t>
      </w:r>
    </w:p>
    <w:p w:rsidR="00145A4D" w:rsidRDefault="00145A4D" w:rsidP="00145A4D">
      <w:pPr>
        <w:ind w:firstLine="0"/>
      </w:pPr>
      <w:r>
        <w:lastRenderedPageBreak/>
        <w:t>Sales/Mktg Data Warehouse GRINCON</w:t>
      </w:r>
    </w:p>
    <w:p w:rsidR="00145A4D" w:rsidRDefault="00145A4D" w:rsidP="00145A4D">
      <w:pPr>
        <w:ind w:firstLine="0"/>
      </w:pPr>
      <w:r>
        <w:t>Bill of Material</w:t>
      </w:r>
    </w:p>
    <w:p w:rsidR="00145A4D" w:rsidRDefault="00145A4D" w:rsidP="00145A4D">
      <w:pPr>
        <w:ind w:firstLine="0"/>
      </w:pPr>
      <w:r>
        <w:t>MANMAN MFG</w:t>
      </w:r>
    </w:p>
    <w:p w:rsidR="00145A4D" w:rsidRDefault="00145A4D" w:rsidP="00145A4D">
      <w:pPr>
        <w:ind w:firstLine="0"/>
      </w:pPr>
      <w:r>
        <w:t>Recv’g Purch Inventory Backflush</w:t>
      </w:r>
    </w:p>
    <w:p w:rsidR="00145A4D" w:rsidRDefault="00145A4D" w:rsidP="00145A4D">
      <w:pPr>
        <w:ind w:firstLine="0"/>
      </w:pPr>
      <w:r>
        <w:t>Inventory Control</w:t>
      </w:r>
    </w:p>
    <w:p w:rsidR="00145A4D" w:rsidRDefault="00145A4D" w:rsidP="00145A4D">
      <w:pPr>
        <w:ind w:firstLine="0"/>
      </w:pPr>
      <w:r>
        <w:t>Physical Inventory</w:t>
      </w:r>
    </w:p>
    <w:p w:rsidR="00145A4D" w:rsidRDefault="00145A4D" w:rsidP="00145A4D">
      <w:pPr>
        <w:ind w:firstLine="0"/>
      </w:pPr>
      <w:r>
        <w:t>EXHIBIT 2 Legacy Systems at NIBCO</w:t>
      </w:r>
    </w:p>
    <w:p w:rsidR="00145A4D" w:rsidRDefault="00145A4D" w:rsidP="00145A4D">
      <w:pPr>
        <w:ind w:firstLine="0"/>
      </w:pPr>
      <w:r>
        <w:t>IS experience, including managing an IS group in a multidivisional company and leading four major project implementations. He reported to Dennis Parker, the chief financial officer. Wilson inherited an IS department of about 30 NIBCO IS specialists, including those who ran mainframe applications on HP3000 and IBM/MVS platforms. About one-half were COBOL programmers. The IS payroll also included a number of contractors who had been at NIBCO for up to five years. Four major legacy systems supported the order entry, manufacturing, distribution, and accounting functions (see Exhibit 2). The business units had purchased their own packages for some applications and plants were running their own versions of the same manufacturing software package with separate databases. We had a neat manufacturing package that ran on a Hewlett Packard, an accounting system that ran on an IBM, and a distribution package that was repackaged</w:t>
      </w:r>
    </w:p>
    <w:p w:rsidR="00145A4D" w:rsidRDefault="00145A4D" w:rsidP="00145A4D">
      <w:pPr>
        <w:ind w:firstLine="0"/>
      </w:pPr>
      <w:r>
        <w:t>to run on the IBM. Nothing talked to each other. Distribution couldn’t see what manufacturing was doing and manufacturing couldn’t see what distribution and sales were doing. —Jan Bleile, Power User</w:t>
      </w:r>
    </w:p>
    <w:p w:rsidR="00145A4D" w:rsidRDefault="00145A4D" w:rsidP="00145A4D">
      <w:pPr>
        <w:ind w:firstLine="0"/>
      </w:pPr>
      <w:r>
        <w:t xml:space="preserve">At the time of the BCG study, there was widespread dissatisfaction with the functionality of the legacy environment and data were suspect, at best, because of multiple points of access and </w:t>
      </w:r>
      <w:r>
        <w:lastRenderedPageBreak/>
        <w:t>multiple databases. The systems development staff spent most of their time building custom interfaces between the systems and trying to resolve the “disconnects.”</w:t>
      </w:r>
    </w:p>
    <w:p w:rsidR="00145A4D" w:rsidRDefault="00145A4D" w:rsidP="00145A4D">
      <w:pPr>
        <w:ind w:firstLine="0"/>
      </w:pPr>
      <w:r>
        <w:t>The systems blew up on a regular basis because we made lots of ad hoc changes. As a result, the IS people weren’t a particularly happy lot . . . no one really had a great deal of respect for them. —Dennis Parker, Chief Financial Officer</w:t>
      </w:r>
    </w:p>
    <w:p w:rsidR="00145A4D" w:rsidRDefault="00145A4D" w:rsidP="00145A4D">
      <w:pPr>
        <w:ind w:firstLine="0"/>
      </w:pPr>
      <w:r>
        <w:t>Case Study III-5 • NIBCO’s “Big Bang”: An SAP Implementation 471</w:t>
      </w:r>
    </w:p>
    <w:p w:rsidR="00145A4D" w:rsidRDefault="00145A4D" w:rsidP="00145A4D">
      <w:pPr>
        <w:ind w:firstLine="0"/>
      </w:pPr>
      <w:r>
        <w:t xml:space="preserve">The ERP Selection Team Beutler set up a cross-functional team to select an ERP package early in 1996. CFO Parker was the executive sponsor, and it included eight other, primarily director-level, managers. Wilson played an internal technology consultant role for Beutler while still managing the IS group, which was heavily immersed in a new data warehousing project. Seven ERP packages were evaluated in depth. Representatives from the various functional areas participated in walk-throughs of specific modules, and the selection team also visited several different vendors’ customers. The strengths and weaknesses of each package were mapped into an evaluation matrix. One of the key decisions was whether to wrap a series of best-in-class finance and supply chain solutions around a common database, or whether to select a single ERP system that integrated all the modules. The selection team also did some benchmarking on implementation approaches and success rates. Some of the team members sensed that the BCG recommendation for a three to five year phased ERP implementation was not the best approach for NIBCO. The fear was that the company would just get to the point where it would say “enough is enough” without executing the whole plan. Team members had also observed that some of the companies that had used a phased, “go-slow” approach were not among the most successful. At the same time business initiatives were demanding a quicker implementation. Jim Davis, who had led a reengineering team for the strategic planning process, was asked to </w:t>
      </w:r>
      <w:r>
        <w:lastRenderedPageBreak/>
        <w:t>facilitate the selection team’s formulation of a recommendation to the executive leadership team (ELT). Because of my facilitation experience, I was asked to facilitate that meeting so that there would be an objective person who had no particular interest or bias to help lead the discussion... It actually was a bit of a breakthrough because in the context of that meeting we changed our approach from the point solution over 3 to 5 years to an ERP big bang. —Jim Davis, Project Co-Lead, Change Management In July 1996, the ERP selection team recommended to the ELT that NIBCO purchase a single ERP system: SAP R/3. Among the benefits would be multimillion dollar operational improvements and reductions in inventory costs; the ROI was based on a 6 percent forecast growth rate in NIBCO’s revenues. The cost estimates included the move from a mainframe to a client/server platform and an estimated number of R/3 licenses. Although consulting costs under the big bang approach were still expected to be high—about one-third of the project budget—they would</w:t>
      </w:r>
    </w:p>
    <w:p w:rsidR="00145A4D" w:rsidRDefault="00145A4D" w:rsidP="00145A4D">
      <w:pPr>
        <w:ind w:firstLine="0"/>
      </w:pPr>
      <w:r>
        <w:t xml:space="preserve">be lower than the 1,000 days estimated for the three to five year phased approach. Either approach would involve a big increase in IS spending. The ELT supported the recommendation to implement R/3 as quickly as possible—pull the people out of the business to work on it, focus, and get it done. The R/3 purchase and big bang implementation plan were then presented to NIBCO’s Board of Directors. The Board viewed the big bang approach as a high-risk, highreward scenario. In order to quickly put in place the systems to execute the new supply chain and customer-facing strategies, which had come out of the strategic planning process, the company would have to commit a significant portion of its resources. This meant dedicating its best people to the project to ensure that the implementation risks were well managed. A contract was signed with SAP for the FI/CO, MM, PP, SD, and HR modules and for about 620 user </w:t>
      </w:r>
      <w:r>
        <w:lastRenderedPageBreak/>
        <w:t>licenses soon afterward. The HR (human resources) module would be implemented later. Rex Martin, chairman, president, and CEO of NIBCO, assumed the senior oversight role.</w:t>
      </w:r>
    </w:p>
    <w:p w:rsidR="00145A4D" w:rsidRDefault="00145A4D" w:rsidP="00145A4D">
      <w:pPr>
        <w:ind w:firstLine="0"/>
      </w:pPr>
      <w:r>
        <w:t>The TIGER Triad Once the team’s big bang recommendation was endorsed, Beutler began to focus on the R/3 implementation project. The initial idea was to have Wilson co-lead the R/3 project with Beutler. In an earlier position, Wilson had worked on equal footing with a business manager as co-leads of a project involving a major platform change, and it had been a huge success. He therefore quickly endorsed the idea of co-leading the project with Beutler. Between the two of them there was both deep NIBCO business knowledge and large-scale IT project management knowledge. Although Beutler was already dedicated full-time to the ERP project, Wilson would continue to manage the IS department as well as co-lead the project for the next 18 months. Shortly after the Board decision in late July, Rex Martin asked Jim Davis to join Beutler and Wilson as a third co-lead out of concern for the high strategic risk of the project. Martin had been the executive sponsor of a team led by Davis that reengineered strategic planning at NIBCO. The morning after Davis agreed, Martin introduced Davis as the third co-lead of the project, and then let the three directors work out what roles they were going to play. As the three co-leads looked at what needed to be accomplished, it became clear that Davis’ experience with total quality management initiatives could bring focus to the change management aspects of the project. Davis split his time between his quality management job and the R/3 project for about a month, and then began to work full-time on the ERP implementation.</w:t>
      </w:r>
    </w:p>
    <w:p w:rsidR="00145A4D" w:rsidRDefault="00145A4D" w:rsidP="00145A4D">
      <w:pPr>
        <w:ind w:firstLine="0"/>
      </w:pPr>
      <w:r>
        <w:t>472 Part III • Acquiring Information Systems</w:t>
      </w:r>
    </w:p>
    <w:p w:rsidR="00145A4D" w:rsidRDefault="00145A4D" w:rsidP="00145A4D">
      <w:pPr>
        <w:ind w:firstLine="0"/>
      </w:pPr>
      <w:r>
        <w:t xml:space="preserve">One of the things we did was a lot of benchmarking . . . and one of the things we kept hearing over and over was that the change management was a killer. Having been in the IT business for a long time, I realized it was a very, very key element. With the opportunity to give it equal </w:t>
      </w:r>
      <w:r>
        <w:lastRenderedPageBreak/>
        <w:t>footing, it sounded like we could really focus on the change management piece. —Gary Wilson, Project Co-Lead, Technology</w:t>
      </w:r>
    </w:p>
    <w:p w:rsidR="00145A4D" w:rsidRDefault="00145A4D" w:rsidP="00145A4D">
      <w:pPr>
        <w:ind w:firstLine="0"/>
      </w:pPr>
      <w:r>
        <w:t>I was pretty sensitive to change management because of my TQM role and so in the conversation I could say, “Look guys, if we don’t get people to play the new instrument here, it could be a great cornet— but it’s never gonna blow a note.” —Jim Davis, Project Co-Lead, Change Management The R/3 project team came to be called the TIGER team: Total Information Generating Exceptional Results. The project was depicted as a growling tiger with a “break away” motto, symbolizing the need to dramatically break away from the old processes and infrastructure (see Exhibit 3). A triangle symbolized the triad leadership with responsibilities for technology (Wilson), business coordination (Beutler), and change management (Davis). The three co-leads spent significant amounts of time together on a daily basis, including Saturday mornings. Each brought completely different perspectives to the project. They talked through all the issues together and most major decisions, even more technical decisions, were made as a triad.</w:t>
      </w:r>
    </w:p>
    <w:p w:rsidR="00145A4D" w:rsidRDefault="00145A4D" w:rsidP="00145A4D">
      <w:pPr>
        <w:ind w:firstLine="0"/>
      </w:pPr>
      <w:r>
        <w:t>Rex Martin was the executive sponsor for the team, and also came to be viewed as the project champion. It was Martin’s responsibility to ensure that the VPs supported the project and were willing to empower the project leaders to make decisions. The project co-leads informed him of the key issues and Martin eliminated any roadblocks. Together they decided what decisions to refer to the ELT level and provided the ELT with regular project updates. In turn, the ELT was expected to respond quickly. Of the three key project variables—time, scope, and resources— the time schedule was not negotiable: The project was to be completed by year-end 1997.</w:t>
      </w:r>
    </w:p>
    <w:p w:rsidR="00145A4D" w:rsidRDefault="00145A4D" w:rsidP="00145A4D">
      <w:pPr>
        <w:ind w:firstLine="0"/>
      </w:pPr>
      <w:r>
        <w:t>Selecting an Implementation Partner The same NIBCO team that selected the ERP software vendor was responsible for selecting an implementation partner. It was critical that this third-</w:t>
      </w:r>
      <w:r>
        <w:lastRenderedPageBreak/>
        <w:t>party consulting firm support NIBCO’s decision to take a big bang approach, which was viewed as high risk. I remember serious counsel where people came back and said: “What you’ve described cannot be done. And here are all the failures that describe why it can’t be done.” We just kept looking at them and said: “Then we’ll get somebody else to tell us how it can be done.” —Scott Beutler, Project Co-Lead, Business Process After considering several consulting firms, IBM and Cap Gemini were chosen as finalists due to different strengths: NIBCO was already an IBM shop from a hardware standpoint, but Cap Gemini had a superior change management program. The team elected to employ IBM. By contracting for a large number of services (implementation consulting, change management consulting, technical consulting, and infrastructure), NIBCO’s management hoped it would have enough leverage to get a quick response when problems arose. Not all of the potential IBM project leaders that the team interviewed believed in the viability of the big bang approach. When we hired IBM, we hired them with the agreement that they were going to help us to do a big bang in the time frame we wanted. As far as I know, IBM had not done a successful big bang up to that point. In fact, [Michael] Hammer1 got on the bandwagon</w:t>
      </w:r>
    </w:p>
    <w:p w:rsidR="00145A4D" w:rsidRDefault="00145A4D" w:rsidP="00145A4D">
      <w:pPr>
        <w:ind w:firstLine="0"/>
      </w:pPr>
      <w:r>
        <w:t>Business Coordination– Beutler</w:t>
      </w:r>
    </w:p>
    <w:p w:rsidR="00145A4D" w:rsidRDefault="00145A4D" w:rsidP="00145A4D">
      <w:pPr>
        <w:ind w:firstLine="0"/>
      </w:pPr>
      <w:r>
        <w:t>Change Management– Davis</w:t>
      </w:r>
    </w:p>
    <w:p w:rsidR="00145A4D" w:rsidRDefault="00145A4D" w:rsidP="00145A4D">
      <w:pPr>
        <w:ind w:firstLine="0"/>
      </w:pPr>
      <w:r>
        <w:t>Technology– Wilson</w:t>
      </w:r>
    </w:p>
    <w:p w:rsidR="00145A4D" w:rsidRDefault="00145A4D" w:rsidP="00145A4D">
      <w:pPr>
        <w:ind w:firstLine="0"/>
      </w:pPr>
      <w:r>
        <w:t>EXHIBIT 3 TIGER Leadership</w:t>
      </w:r>
    </w:p>
    <w:p w:rsidR="00145A4D" w:rsidRDefault="00145A4D" w:rsidP="00145A4D">
      <w:pPr>
        <w:ind w:firstLine="0"/>
      </w:pPr>
      <w:r>
        <w:t>1Michael Hammer has been a reengineering guru since the early 1990s. (See M. Hammer and J. Champy, Reengineering the Corporation: A Manifesto for Business Revolution. New York: HarperCollins, 1993.)</w:t>
      </w:r>
    </w:p>
    <w:p w:rsidR="00145A4D" w:rsidRDefault="00145A4D" w:rsidP="00145A4D">
      <w:pPr>
        <w:ind w:firstLine="0"/>
      </w:pPr>
      <w:r>
        <w:t>Case Study III-5 • NIBCO’s “Big Bang”: An SAP Implementation 473</w:t>
      </w:r>
    </w:p>
    <w:p w:rsidR="00145A4D" w:rsidRDefault="00145A4D" w:rsidP="00145A4D">
      <w:pPr>
        <w:ind w:firstLine="0"/>
      </w:pPr>
      <w:r>
        <w:lastRenderedPageBreak/>
        <w:t>Sales Distribution Team</w:t>
      </w:r>
    </w:p>
    <w:p w:rsidR="00145A4D" w:rsidRDefault="00145A4D" w:rsidP="00145A4D">
      <w:pPr>
        <w:ind w:firstLine="0"/>
      </w:pPr>
      <w:r>
        <w:t>Business Review Role</w:t>
      </w:r>
    </w:p>
    <w:p w:rsidR="00145A4D" w:rsidRDefault="00145A4D" w:rsidP="00145A4D">
      <w:pPr>
        <w:ind w:firstLine="0"/>
      </w:pPr>
      <w:r>
        <w:t>Power User Role</w:t>
      </w:r>
    </w:p>
    <w:p w:rsidR="00145A4D" w:rsidRDefault="00145A4D" w:rsidP="00145A4D">
      <w:pPr>
        <w:ind w:firstLine="0"/>
      </w:pPr>
      <w:r>
        <w:t>Business Systems Analyst</w:t>
      </w:r>
    </w:p>
    <w:p w:rsidR="00145A4D" w:rsidRDefault="00145A4D" w:rsidP="00145A4D">
      <w:pPr>
        <w:ind w:firstLine="0"/>
      </w:pPr>
      <w:r>
        <w:t>Consultant</w:t>
      </w:r>
    </w:p>
    <w:p w:rsidR="00145A4D" w:rsidRDefault="00145A4D" w:rsidP="00145A4D">
      <w:pPr>
        <w:ind w:firstLine="0"/>
      </w:pPr>
      <w:r>
        <w:t>Finance Controlling Team</w:t>
      </w:r>
    </w:p>
    <w:p w:rsidR="00145A4D" w:rsidRDefault="00145A4D" w:rsidP="00145A4D">
      <w:pPr>
        <w:ind w:firstLine="0"/>
      </w:pPr>
      <w:r>
        <w:t>Business Review Role</w:t>
      </w:r>
    </w:p>
    <w:p w:rsidR="00145A4D" w:rsidRDefault="00145A4D" w:rsidP="00145A4D">
      <w:pPr>
        <w:ind w:firstLine="0"/>
      </w:pPr>
      <w:r>
        <w:t>Power User Role</w:t>
      </w:r>
    </w:p>
    <w:p w:rsidR="00145A4D" w:rsidRDefault="00145A4D" w:rsidP="00145A4D">
      <w:pPr>
        <w:ind w:firstLine="0"/>
      </w:pPr>
      <w:r>
        <w:t>Business Systems Analyst</w:t>
      </w:r>
    </w:p>
    <w:p w:rsidR="00145A4D" w:rsidRDefault="00145A4D" w:rsidP="00145A4D">
      <w:pPr>
        <w:ind w:firstLine="0"/>
      </w:pPr>
      <w:r>
        <w:t>Consultant</w:t>
      </w:r>
    </w:p>
    <w:p w:rsidR="00145A4D" w:rsidRDefault="00145A4D" w:rsidP="00145A4D">
      <w:pPr>
        <w:ind w:firstLine="0"/>
      </w:pPr>
      <w:r>
        <w:t>Materials Management Production Planning Team</w:t>
      </w:r>
    </w:p>
    <w:p w:rsidR="00145A4D" w:rsidRDefault="00145A4D" w:rsidP="00145A4D">
      <w:pPr>
        <w:ind w:firstLine="0"/>
      </w:pPr>
      <w:r>
        <w:t>Business Review Role</w:t>
      </w:r>
    </w:p>
    <w:p w:rsidR="00145A4D" w:rsidRDefault="00145A4D" w:rsidP="00145A4D">
      <w:pPr>
        <w:ind w:firstLine="0"/>
      </w:pPr>
      <w:r>
        <w:t>Power User Role</w:t>
      </w:r>
    </w:p>
    <w:p w:rsidR="00145A4D" w:rsidRDefault="00145A4D" w:rsidP="00145A4D">
      <w:pPr>
        <w:ind w:firstLine="0"/>
      </w:pPr>
      <w:r>
        <w:t>Business Systems Analyst</w:t>
      </w:r>
    </w:p>
    <w:p w:rsidR="00145A4D" w:rsidRDefault="00145A4D" w:rsidP="00145A4D">
      <w:pPr>
        <w:ind w:firstLine="0"/>
      </w:pPr>
      <w:r>
        <w:t>Consultant</w:t>
      </w:r>
    </w:p>
    <w:p w:rsidR="00145A4D" w:rsidRDefault="00145A4D" w:rsidP="00145A4D">
      <w:pPr>
        <w:ind w:firstLine="0"/>
      </w:pPr>
      <w:r>
        <w:t>Change Management Team Consultants</w:t>
      </w:r>
    </w:p>
    <w:p w:rsidR="00145A4D" w:rsidRDefault="00145A4D" w:rsidP="00145A4D">
      <w:pPr>
        <w:ind w:firstLine="0"/>
      </w:pPr>
      <w:r>
        <w:t>Technical Team</w:t>
      </w:r>
    </w:p>
    <w:p w:rsidR="00145A4D" w:rsidRDefault="00145A4D" w:rsidP="00145A4D">
      <w:pPr>
        <w:ind w:firstLine="0"/>
      </w:pPr>
      <w:r>
        <w:t>EXHIBIT 4 Project Team Composition</w:t>
      </w:r>
    </w:p>
    <w:p w:rsidR="00145A4D" w:rsidRDefault="00145A4D" w:rsidP="00145A4D">
      <w:pPr>
        <w:ind w:firstLine="0"/>
      </w:pPr>
      <w:r>
        <w:t xml:space="preserve">about halfway through our project and preached that big bangs are death. —Jim Davis, Project Co-Lead, Change Management NIBCO’s triad leadership design was also not viewed as optimal for decision making, and the consultants recommended that a single project leader be designated. The three co-leads considered their suggestion, but turned it down: The triad ran the project, but designated Beutler as the primary spokesperson. Another risk was that IBM’s change </w:t>
      </w:r>
      <w:r>
        <w:lastRenderedPageBreak/>
        <w:t>management approach in mid-1996 was an off-the-shelf, generic approach that was not ERP-specific. However, it had been used successfully for business process reengineering projects, and it included communications activities and job redesign initiatives. The intent was to tailor it to the TIGER project. When the change management consultants came to NIBCO, none of them had ever heard of ERP or SAP, so it was difficult to directly apply their principles to NIBCO’s situation. They stayed with us for 4 or 5 months into the project so that we could get enough learning from them, couple that with our own internal understanding, and then tailor these ideas to the specific ERP change issues. —Jim Davis, Project Co-Lead, Change Management The IBM contract was signed in late August 1996. Six functional consultants would work with the project team</w:t>
      </w:r>
    </w:p>
    <w:p w:rsidR="00145A4D" w:rsidRDefault="00145A4D" w:rsidP="00145A4D">
      <w:pPr>
        <w:ind w:firstLine="0"/>
      </w:pPr>
      <w:r>
        <w:t>throughout the project. Consultants with ABAP development and training development expertise would be added as needed. Knowledge transfer from the consultants to NIBCO’s associates was part of the contract: NIBCO’s employees were to be up to speed in R/3 by the Go-Live date.</w:t>
      </w:r>
    </w:p>
    <w:p w:rsidR="00145A4D" w:rsidRDefault="00145A4D" w:rsidP="00145A4D">
      <w:pPr>
        <w:ind w:firstLine="0"/>
      </w:pPr>
      <w:r>
        <w:t>Selecting the Rest of the TIGER Team The TIGER project team had a core team that included three business process teams, a technical team, and a change management team. Each business process team had seven or eight people with primary responsibility for a subset of the R/3 modules (see Exhibit 4): (1) sales/distribution, (2) financial control, or (3) materials management/production planning. NIBCO associates on the three business process teams played the following roles:</w:t>
      </w:r>
    </w:p>
    <w:p w:rsidR="00145A4D" w:rsidRDefault="00145A4D" w:rsidP="00145A4D">
      <w:pPr>
        <w:ind w:firstLine="0"/>
      </w:pPr>
      <w:r>
        <w:t xml:space="preserve">• Business review roles were filled by business leaders who could make the high-level business process redesign decisions based on their own knowledge and experience, without having to ask for permission. • Power user roles were filled by business people who knew how transactions </w:t>
      </w:r>
      <w:r>
        <w:lastRenderedPageBreak/>
        <w:t>were processed on a daily basis using the existing legacy systems and were able to capture operational details from people in the organization who understood the problem areas.</w:t>
      </w:r>
    </w:p>
    <w:p w:rsidR="00145A4D" w:rsidRDefault="00145A4D" w:rsidP="00145A4D">
      <w:pPr>
        <w:ind w:firstLine="0"/>
      </w:pPr>
      <w:r>
        <w:t>474 Part III • Acquiring Information Systems</w:t>
      </w:r>
    </w:p>
    <w:p w:rsidR="00145A4D" w:rsidRDefault="00145A4D" w:rsidP="00145A4D">
      <w:pPr>
        <w:ind w:firstLine="0"/>
      </w:pPr>
      <w:r>
        <w:t>• Business systems analystroles were filled by persons with strong technical credentials who were also able to understand the business.</w:t>
      </w:r>
    </w:p>
    <w:p w:rsidR="00145A4D" w:rsidRDefault="00145A4D" w:rsidP="00145A4D">
      <w:pPr>
        <w:ind w:firstLine="0"/>
      </w:pPr>
      <w:r>
        <w:t>Wilson led the technical team of IS specialists, which was responsible for designing and building the new client/server infrastructure as well as providing ABAP programming support, PC training, and help desk support. The new infrastructure would link more than 60 servers and 1,200 desktop PCs (with standardized e-mail and personal productivity tools) to a WAN. Almost every existing PC was to be either upgraded or replaced, and the WAN would be upgraded to a frame relay network that would link headquarters with all North American plants and distribution centers. New technical capabilities would also be required for the product bar-code scanning and labeling functions that were to be implemented as part of the warehouse management changes. Jim Davis led the three-person change management team. A public relations manager, Don Hoffman, served as the project team’s communications/PR person. Steve Hall, an environmental engineer, was responsible for ensuring that all team members and users received the training they needed. Davis had witnessed some training that Hall had done and selected him to lead the training effort for the project. The R/3 package was to be implemented in a “vanilla” form with essentially no customization. The intent was not to try to reconfigure R/3 to look like the old legacy systems. Rather, the company would adapt to the R/3 “best-practice” processes.</w:t>
      </w:r>
    </w:p>
    <w:p w:rsidR="00145A4D" w:rsidRDefault="00145A4D" w:rsidP="00145A4D">
      <w:pPr>
        <w:ind w:firstLine="0"/>
      </w:pPr>
      <w:r>
        <w:t xml:space="preserve">We felt like SAP had enough functionality within it that we could make, by and large, the choices that we needed to configure the system to accomplish those high-level goals . . . We would identify what core processes we would need, we would look at the choices within SAP, we would </w:t>
      </w:r>
      <w:r>
        <w:lastRenderedPageBreak/>
        <w:t>pick the one that most closely mirrored our need, and we would adjust to the difference. We had to have some senior-level business people who could make the call on those business decisions: how would we configure and why, and what would we let go of and why... We did not have a situation where we had to go ask permission; we had a situation of continuous communication and contact [with top management]. —Jim Davis, Project Co-Lead, Change Management</w:t>
      </w:r>
    </w:p>
    <w:p w:rsidR="00145A4D" w:rsidRDefault="00145A4D" w:rsidP="00145A4D">
      <w:pPr>
        <w:ind w:firstLine="0"/>
      </w:pPr>
      <w:r>
        <w:t>To find the best business people for the TIGER team, the three co-leads brainstormed with executives and managers to identify a list of 50 or 60 NIBCO associates who had the skills and competencies needed; the project would</w:t>
      </w:r>
    </w:p>
    <w:p w:rsidR="00145A4D" w:rsidRDefault="00145A4D" w:rsidP="00145A4D">
      <w:pPr>
        <w:ind w:firstLine="0"/>
      </w:pPr>
      <w:r>
        <w:t>require almost half of them. A human resources representative interviewed the candidates with Jim Davis and helped to develop personality profiles, including personal ability to lead and adapt to change, and emotional fit. At some point, the core team would need to put in long hours, seven days a week. Four director-level leaders were chosen for business review roles, including the two leaders for sales and distribution. This meant that seven of NIBCO’s twenty-eight directors (counting the three project co-leads) would be committed full-time to the project. Because the other directors were needed to keep the business running during the project, the remaining business review roles were filled with managers who had deep enough business knowledge to identify issues as well as strong enough organizational credibility to settle conflicts as they arose. Two business systems analysts were on each business process team. As liaisons with the technical team, the analysts were to make sure that the technical implementation matched the business requirements. Because few of the IS personnel inherited by Wilson had the appropriate IT-business skill mix for this type of analyst role, Wilson started early in his tenure to use job vacancies to hire people who could fill these anticipated analyst roles. One of these new hires was Rod Masney, who had worked under Wilson a year earlier in another company.</w:t>
      </w:r>
    </w:p>
    <w:p w:rsidR="00145A4D" w:rsidRDefault="00145A4D" w:rsidP="00145A4D">
      <w:pPr>
        <w:ind w:firstLine="0"/>
      </w:pPr>
      <w:r>
        <w:lastRenderedPageBreak/>
        <w:t>One of the exciting things about coming to this company was being a part of an ERP implementation. It was very exciting from a personal and career standpoint. I had been a part of a number of implementations for manufacturing businesses and those types of things, but never anything quite this large. —Rod Masney, Business Systems Analyst</w:t>
      </w:r>
    </w:p>
    <w:p w:rsidR="00145A4D" w:rsidRDefault="00145A4D" w:rsidP="00145A4D">
      <w:pPr>
        <w:ind w:firstLine="0"/>
      </w:pPr>
      <w:r>
        <w:t>Early in the project it was decided that the project team members would be dedicated full-time to the project, but there would be no backfilling of their old jobs. Team members were expected to remain on the team throughout the project plus four additional months following the Go-Live date. They would then be redeployed back to business units. IBM consultants were also assigned to each of the five project teams. The IBM project team members brought their technical knowledge to the project not only so that the business could make smart decisions among the R/3 options, but also for knowledge transfer to the NIBCO core team. Many of these consultants also brought experiences from R/3 implementations at other companies that could be used to help NIBCO avoid similar pitfalls. Consultants from the software vendor (SAP) were also</w:t>
      </w:r>
    </w:p>
    <w:p w:rsidR="00145A4D" w:rsidRDefault="00145A4D" w:rsidP="00145A4D">
      <w:pPr>
        <w:ind w:firstLine="0"/>
      </w:pPr>
      <w:r>
        <w:t>Case Study III-5 • NIBCO’s “Big Bang”: An SAP Implementation 475</w:t>
      </w:r>
    </w:p>
    <w:p w:rsidR="00145A4D" w:rsidRDefault="00145A4D" w:rsidP="00145A4D">
      <w:pPr>
        <w:ind w:firstLine="0"/>
      </w:pPr>
      <w:r>
        <w:t>occasionally brought in throughout the project—including BASIS and security consultants. We said all along, from day one, that we expected to become competent with the tools. We didn’t take the approach of “do it to us” like it’s done in many places. We took the approach of “show us how” to be an oil painter, and we’ll be the artist. We wanted them to show us how the tools work and what the possibilities were. Then we’d decide how we were going to operate. We started with that from day one. —Scott Beutler, Project Co-Lead, Business Process</w:t>
      </w:r>
    </w:p>
    <w:p w:rsidR="00145A4D" w:rsidRDefault="00145A4D" w:rsidP="00145A4D">
      <w:pPr>
        <w:ind w:firstLine="0"/>
      </w:pPr>
      <w:r>
        <w:t xml:space="preserve">Their job was to bring to the table a deep knowledge of SAP and how it functions and enough business savvy to be able to understand the business case to help us best configure it in SAP. But we were responsible for all the decisions. We considered them critical members of the team, not </w:t>
      </w:r>
      <w:r>
        <w:lastRenderedPageBreak/>
        <w:t>somebody separate and apart. But our goal all along was that as soon as we went live, the consultants would go away and we’d manage the business on our own. We didn’t want to have to live with them forever. —Jim Davis, Project Co-Lead, Change Management</w:t>
      </w:r>
    </w:p>
    <w:p w:rsidR="00145A4D" w:rsidRDefault="00145A4D" w:rsidP="00145A4D">
      <w:pPr>
        <w:ind w:firstLine="0"/>
      </w:pPr>
      <w:r>
        <w:t>We used the consultants for what we needed them for—and that was knowledge transfer, extra hands, and technical skills. —Gary Wilson, Project Co-Lead, Technology In addition to these formal team roles, extended team members would be called on to help with documenting the gaps between old and new business processes and helping with master data loads and testing. Because the business employees designated to these roles would continue to work in their business areas during the project, several of them would also be the primary user trainers in preparation for Go Live. After the cutover, many would also serve in local-expert roles. We probably consumed anywhere between 150 to 200 resources throughout the project in one way or another—either scrubbing master data, or training, or who knows what else. If we needed hands to key, we went and got them. That’s how many people really got involved—and there were a lot. —Rod Masney, Business Systems Analyst The project kickoff was September 30th. It took the company 14 months of planning to get to the kickoff, and the team had 15 months to deliver the ERP system. During the first week, formal team-building exercises were conducted offsite. During the second week, IBM</w:t>
      </w:r>
    </w:p>
    <w:p w:rsidR="00145A4D" w:rsidRDefault="00145A4D" w:rsidP="00145A4D">
      <w:pPr>
        <w:ind w:firstLine="0"/>
      </w:pPr>
      <w:r>
        <w:t xml:space="preserve">facilitators led the entire team through discussions about the kinds of changes the project would necessitate. For example, team members were asked to think through what it would mean to change to standardized processes from 10 different ways of doing things in 10 different plants with 10 different databases. The intent was to sensitize the entire team to potential sources of resistance and the need for early communication efforts. Introductory-level training and training on R/3 modules were held on site; team members were sent to various SAP training sites in </w:t>
      </w:r>
      <w:r>
        <w:lastRenderedPageBreak/>
        <w:t>North America for more in-depth, two to five day courses. Altogether, the team received almost 800 days of training.</w:t>
      </w:r>
    </w:p>
    <w:p w:rsidR="00145A4D" w:rsidRDefault="00145A4D" w:rsidP="00145A4D">
      <w:pPr>
        <w:ind w:firstLine="0"/>
      </w:pPr>
      <w:r>
        <w:t>Working in the TIGER Den Rex Martin was committed to housing the entire project team in a single physical location. The original plan was to move the team to a building across town, but Martin wanted the group to be located closer to NIBCO’s senior managers. A major remodeling project was in progress at the headquarters building, and the team was allocated 5,000 square feet on the first floor. Beutler and Davis read books on team management and came up with a plan to configure the space, which came to be called the TIGER den. The company’s furniture manufacturer designed a movable desk (Nomad), which would enable flexible workspace configurations. In the end, we were less mobile than we thought we might be, but it created an environment of total teamwork and lack of individual space that forced us to work together and get done what we needed to get done. —Jim Davis, Project Co-Lead, Change Management The TIGER den had no closed doors and no private offices. A large open space called the “war room” had whiteboards on every wall. It was used for meetings of the whole project team, open meetings with other NIBCO associates, system prototyping, and for core-team training during the project. Beutler and his administrative assistant, the change management team, and the IBM project manager used an area with a 6-foot partition, that had a U-shaped conference table and workstations. Wilson kept his office within the IS area in another section of the same building, but spent about 40 percent of his time in the den. Each business process team had its own small “concentration” room for team meetings. They configured their Nomads in different ways, and each team’s space took on its own personality. There was also another open space where extended team members could work and that could be reconfigured as needed.</w:t>
      </w:r>
    </w:p>
    <w:p w:rsidR="00145A4D" w:rsidRDefault="00145A4D" w:rsidP="00145A4D">
      <w:pPr>
        <w:ind w:firstLine="0"/>
      </w:pPr>
      <w:r>
        <w:t>476 Part III • Acquiring Information Systems</w:t>
      </w:r>
    </w:p>
    <w:p w:rsidR="00145A4D" w:rsidRDefault="00145A4D" w:rsidP="00145A4D">
      <w:pPr>
        <w:ind w:firstLine="0"/>
      </w:pPr>
      <w:r>
        <w:lastRenderedPageBreak/>
        <w:t>At one end of the TIGER den was a room with soft couches and chairs designed to facilitate informal meetings. It was also used for formal meetings as well as celebrations around significant project milestones or team members’ birthdays. Because up to 70 people could be working in the den at the same time, phones would have been very distracting. The administrative area had a few phones for outbound calls only, and all team members were given private voice mailboxes and pagers; their pager alerted them when a message went into their voice mailbox. A bank of phones was installed in a small hallway leading out of the den, and emergency numbers were given to family members. The directors on the project team were used to having private offices, so working without privacy in an open arena alongside the rest of the team took some adjustment. They were told: “Here’s a chance to ‘live’ change management.”</w:t>
      </w:r>
    </w:p>
    <w:p w:rsidR="00145A4D" w:rsidRDefault="00145A4D" w:rsidP="00145A4D">
      <w:pPr>
        <w:ind w:firstLine="0"/>
      </w:pPr>
      <w:r>
        <w:t xml:space="preserve">Final Project Plan During the initial months of the project, the co-leads worked with the IBM project leaders to hone in on the scope, cost, and magnitude of the project in order to develop a final project plan with a realistic budget. In early December 1996, the final project scope and resource estimates were presented to the ELT and the Board, based on a Go-Live date 12 months later. The final project budget was estimated to be $17 million, which was 30 percent higher than the midsummer estimate. One of the major reasons for the significant increase was the inclusion of change management costs (including training) that had been missing from the summer budget. About one-third of the final budget was for technology infrastructure costs, including the R/3 software. Another third was for team costs and the education of NIBCO associates. The final third was for third-party consulting. The December plan also addressed two major changes in project scope. One was a recommendation to include North America only. For example, sales offices outside of the United States (such as operations in Poland) would not be included in the big bang implementation. A second scope change was driven by technology issues. At the end of </w:t>
      </w:r>
      <w:r>
        <w:lastRenderedPageBreak/>
        <w:t>1996, NIBCO had 17 distribution centers, but its long-term strategy was to consolidate to at least half that number. An R/3 project involving 17 distribution centers would have high technology installation and operations costs as well as high project complexity due to the sheer number of locations. A distribution center consolidation prior to the ERP Go-Live date would therefore reduce both technology costs and implementation complexity. Although the detailed planning for the distribution center (DC) consolidation was not complete when the final</w:t>
      </w:r>
    </w:p>
    <w:p w:rsidR="00145A4D" w:rsidRDefault="00145A4D" w:rsidP="00145A4D">
      <w:pPr>
        <w:ind w:firstLine="0"/>
      </w:pPr>
      <w:r>
        <w:t xml:space="preserve">project plan was presented to the Board, by March 1997 the company had committed to consolidate from seventeen small DCs to four large ones: One existing facility would be enlarged, and new managers and associates would be hired to run the three new DC facilities. The goal was to complete the consolidation by September 1997 to allow time to prepare for the cutover to the ERP system. SAP provides opportunities for consolidation, so it’s not uncommon for companies to decide on a certain amount of consolidation for something . . . The original timing had the warehouse consolidation getting done ahead of SAP by a couple of months. —Gary Wilson, Project Co-Lead, Technology There were several major business risks associated with the project that also would have to be managed. First, the integration really had to work, because otherwise any one part of the organization could claim that they were no better off, or even less well off, than before the project. This meant the team would have to make decisions focused on the integration goals, which would result in killing some “sacred cows” along the way. Second, the company could be significantly harmed during the project because most other company initiatives would basically be put on hold. The exception was the distribution center consolidation, and this would involve large-scale personnel changes and increased demands for training. At the same time, it would be important to maintain as much customer satisfaction as possible. Management also knew that if the project ran late, it could really hurt the company. So </w:t>
      </w:r>
      <w:r>
        <w:lastRenderedPageBreak/>
        <w:t>the project had to be completed on time with a quality result. You can’t pull 27 full-time people out of a business that runs fairly lean, and then not backfill and expect business to go merrily on its way. We actually watched one competitor of ours go live with SAP during the course of our implementation, and the first 2 weeks they were live they could not take a customer order. And so we were seeing some real-life horror stories in front of us. So, the risk management from our perspective was: We’re gonna deep six this company if we do this poorly or if we don’t do it on time. —Jim Davis, Project Co-Lead, Change Management Because there was no backfilling of the jobs held by the project team members, NIBCO associates not on the project team had to take on extra work to sustain normal operations. This meant that the whole organization needed to be committed to the ERP project. An up-front goal of participation by one-third of NIBCO’s salaried associates was established to be sure they understood</w:t>
      </w:r>
    </w:p>
    <w:p w:rsidR="00145A4D" w:rsidRDefault="00145A4D" w:rsidP="00145A4D">
      <w:pPr>
        <w:ind w:firstLine="0"/>
      </w:pPr>
      <w:r>
        <w:t>Case Study III-5 • NIBCO’s “Big Bang”: An SAP Implementation 477</w:t>
      </w:r>
    </w:p>
    <w:p w:rsidR="00145A4D" w:rsidRDefault="00145A4D" w:rsidP="00145A4D">
      <w:pPr>
        <w:ind w:firstLine="0"/>
      </w:pPr>
      <w:r>
        <w:t>EXHIBIT 5 Criteria for Incentive Pay</w:t>
      </w:r>
    </w:p>
    <w:p w:rsidR="00145A4D" w:rsidRDefault="00145A4D" w:rsidP="00145A4D">
      <w:pPr>
        <w:ind w:firstLine="0"/>
      </w:pPr>
      <w:r>
        <w:t xml:space="preserve">where the project was going, to promote buy-in, and to get the work done. There was a team of people who were living and breathing it everyday, but it truly was a whole company effort. I had two individuals that left my organization and were full-time members of the team. We did their work; we absorbed it. That was universal throughout the company. —Diane Krill, Director, Customer and Marketing Services A few months after the project began, a special incentive pay bonus was established for every salaried NIBCO associate. The bonus was tied to a half-dozen criteria (see Exhibit 5). The Go-Live schedule had to be met, or no incentive pay would be distributed: A 30-day grace period, only, would be allowed from the original date set, which was the Monday after Thanksgiving (November 29th). The incentive pay pool would be reduced by 50 cents for every dollar over budget. Four overall project “success” criteria were also </w:t>
      </w:r>
      <w:r>
        <w:lastRenderedPageBreak/>
        <w:t>established, along with specific measures. The results of these measures would be available for review by the ELT within 2 months after implementation, and the Board would make the final decision as to whether or not these results collectively met the success criteria. In the end, being that solid or fierce in holding firm on the time-line was probably one of the main things that made us successful. . . . There was never an</w:t>
      </w:r>
    </w:p>
    <w:p w:rsidR="00145A4D" w:rsidRDefault="00145A4D" w:rsidP="00145A4D">
      <w:pPr>
        <w:ind w:firstLine="0"/>
      </w:pPr>
      <w:r>
        <w:t>option. Slippage was not an option. We had to make the milestones as we went. —Scott Beutler, Project Co-Lead, Business Process Stock options were also granted to all core team members in April 1997 as a retention incentive.</w:t>
      </w:r>
    </w:p>
    <w:p w:rsidR="00145A4D" w:rsidRDefault="00145A4D" w:rsidP="00145A4D">
      <w:pPr>
        <w:ind w:firstLine="0"/>
      </w:pPr>
      <w:r>
        <w:t>Achieving the Milestones The project was conducted in four large phases: preparation, analysis, design, and implementation (see Exhibit 6). Because few tools were available for purchase, the IS team built a number of tools to help with process scripting as well as project management. For example, Project Office was a NIBCO-developed tool for project management and project tracking that used an Access database (MS Office 95). Project Office became the repository for all project planning documents, As-Is and To-Be process scripts, tables to support the documentation for the project, testing plans and results, site visit and training schedules, issue logging, and much more. The sales order processing script, for example, consisted of more than 100 pages of detailed documentation, and was used as the basis for classroom training documentation. This tool allowed team members to access the latest project documents and to gauge where they were in relation to the project’s key milestones. Due to the time demands of the project, all team members were provided with laptops so that they could work 24 hours a day, 7 days a week, from anywhere they</w:t>
      </w:r>
    </w:p>
    <w:p w:rsidR="00145A4D" w:rsidRDefault="00145A4D" w:rsidP="00145A4D">
      <w:pPr>
        <w:ind w:firstLine="0"/>
      </w:pPr>
      <w:r>
        <w:t>Criterion Measures Impact on Incentive Pay On Time SAP must be live on or before 12/31/97 Required for any incentive pay</w:t>
      </w:r>
    </w:p>
    <w:p w:rsidR="00145A4D" w:rsidRDefault="00145A4D" w:rsidP="00145A4D">
      <w:pPr>
        <w:ind w:firstLine="0"/>
      </w:pPr>
      <w:r>
        <w:lastRenderedPageBreak/>
        <w:t>Successful 1) Client/server environment measures: - available 90% of agreed-upon time - 95% of real-time response times less than 2 seconds 2) Business processes supported by SAP: - 1 day after Go Live, no transaction data entered into legacy systems - 45 days after implementation, less than 15 open data integrity problem reports 3) Core management and administrative processes supported by SAP: - close books through SAP within 15 days at first month end 4) Training of NIBCO associates in use of SAP and processes: - a minimum of 95% attendance at training classes across the organization</w:t>
      </w:r>
    </w:p>
    <w:p w:rsidR="00145A4D" w:rsidRDefault="00145A4D" w:rsidP="00145A4D">
      <w:pPr>
        <w:ind w:firstLine="0"/>
      </w:pPr>
      <w:r>
        <w:t>Executive leadership team will review the results of these four measures and make a recommendation to the board of directors as to whether or not project was a success</w:t>
      </w:r>
    </w:p>
    <w:p w:rsidR="00145A4D" w:rsidRDefault="00145A4D" w:rsidP="00145A4D">
      <w:pPr>
        <w:ind w:firstLine="0"/>
      </w:pPr>
      <w:r>
        <w:t>Within Budget</w:t>
      </w:r>
    </w:p>
    <w:p w:rsidR="00145A4D" w:rsidRDefault="00145A4D" w:rsidP="00145A4D">
      <w:pPr>
        <w:ind w:firstLine="0"/>
      </w:pPr>
      <w:r>
        <w:t>Control spending to at or below project plan approved by Board 1/28/97</w:t>
      </w:r>
    </w:p>
    <w:p w:rsidR="00145A4D" w:rsidRDefault="00145A4D" w:rsidP="00145A4D">
      <w:pPr>
        <w:ind w:firstLine="0"/>
      </w:pPr>
      <w:r>
        <w:t>Every $1 over budget reduces the incentive pool by 50 cents</w:t>
      </w:r>
    </w:p>
    <w:p w:rsidR="00145A4D" w:rsidRDefault="00145A4D" w:rsidP="00145A4D">
      <w:pPr>
        <w:ind w:firstLine="0"/>
      </w:pPr>
      <w:r>
        <w:t>y</w:t>
      </w:r>
    </w:p>
    <w:p w:rsidR="00145A4D" w:rsidRDefault="00145A4D" w:rsidP="00145A4D">
      <w:pPr>
        <w:ind w:firstLine="0"/>
      </w:pPr>
      <w:r>
        <w:t>478 Part III • Acquiring Information Systems</w:t>
      </w:r>
    </w:p>
    <w:p w:rsidR="00145A4D" w:rsidRDefault="00145A4D" w:rsidP="00145A4D">
      <w:pPr>
        <w:ind w:firstLine="0"/>
      </w:pPr>
      <w:r>
        <w:t>EXHIBIT 6 Implementation Phases</w:t>
      </w:r>
    </w:p>
    <w:p w:rsidR="00145A4D" w:rsidRDefault="00145A4D" w:rsidP="00145A4D">
      <w:pPr>
        <w:ind w:firstLine="0"/>
      </w:pPr>
      <w:r>
        <w:t>wanted. Because there was no support for mobile (remote access) computing prior to the TIGER project, providing anytime/anywhere support was also symbolic of NIBCO’s new commitment to helping its employees leverage their time better using information technology. There wasn’t much of an e-mail culture before this...but before this project was over, we basically had pulled the whole company into this way of life. —Gary Wilson, Project Co-Lead, Technology</w:t>
      </w:r>
    </w:p>
    <w:p w:rsidR="00145A4D" w:rsidRDefault="00145A4D" w:rsidP="00145A4D">
      <w:pPr>
        <w:ind w:firstLine="0"/>
      </w:pPr>
      <w:r>
        <w:t xml:space="preserve">Business Responsibilities Finance and Controlling Team The business review lead for the controlling function was Steve Swartzenberg, who had spent more than five years in different plant positions, starting as an industrial engineer and working his way up through plant </w:t>
      </w:r>
      <w:r>
        <w:lastRenderedPageBreak/>
        <w:t>administration; he had recently been promoted to product manager. During the project Swartzenberg worked not only with his current boss, the VP of marketing, but also with the CFO—because the tactical managers of the new controlling module would be controllers within the accounting/ finance group. My business review role responsibility was to make sure that the functional organizations who would be</w:t>
      </w:r>
    </w:p>
    <w:p w:rsidR="00145A4D" w:rsidRDefault="00145A4D" w:rsidP="00145A4D">
      <w:pPr>
        <w:ind w:firstLine="0"/>
      </w:pPr>
      <w:r>
        <w:t>taking ownership for the controlling module, once we turned it on, were pulling for it. I kept them up to speed on how we were doing on the issues, on the things they needed to help with along the way, so that they knew that their role was to hit each of these critical milestones. None of us wanted to notmake it, so we knew how it had to knit together—we knew our job was to hit the milestone. —Steve Swartzenberg, Business Review Lead</w:t>
      </w:r>
    </w:p>
    <w:p w:rsidR="00145A4D" w:rsidRDefault="00145A4D" w:rsidP="00145A4D">
      <w:pPr>
        <w:ind w:firstLine="0"/>
      </w:pPr>
      <w:r>
        <w:t>There were two IBM consultants on the controlling team. One helped with the controlling (CO) module functions of product costing, cost center accounting, and internal orders; team members relied on this consultant to answer detailed questions about what the package could and could not do. The second consultant supported the team on the profitability analysis (PA) and profit center accounting (PCA) sub-modules. When the second consultant left the project, Swartzenberg helped select a replacement who not only understood R/3 details, but also had a strong financial background.</w:t>
      </w:r>
    </w:p>
    <w:p w:rsidR="00145A4D" w:rsidRDefault="00145A4D" w:rsidP="00145A4D">
      <w:pPr>
        <w:ind w:firstLine="0"/>
      </w:pPr>
      <w:r>
        <w:t>Not coming from accounting, I kind of used him as my accounting consultant—as a kind of sanity check....The controlling module in SAP really is the</w:t>
      </w:r>
    </w:p>
    <w:p w:rsidR="00145A4D" w:rsidRDefault="00145A4D" w:rsidP="00145A4D">
      <w:pPr>
        <w:ind w:firstLine="0"/>
      </w:pPr>
      <w:r>
        <w:t xml:space="preserve">Phase Major Activities Preparation Final project plan—scope and cost. As-Is business analysis. Technical infrastructure specifications. Project management and tracking tools developed. Analysis Document As-Is processes as To-Be processes. Analyze gap between To-Be processes and R/3 processes. Identify process improvements and changes to fit R/3. Documentation of </w:t>
      </w:r>
      <w:r>
        <w:lastRenderedPageBreak/>
        <w:t>inputs, outputs, triggers, business activities, (process) roles, change categories, training requirements. Design Configure R/3. Develop training materials. Develop and document specifications (master data, external systems interfaces, reports). Develop prototypes: 1. Operational: module-oriented; prototyping and testing of business processes; reviewed by business review team. 2. Management: module-oriented; demonstrated functionality needed to run business. 3. Business: integrated; all key deliverables configured. Implementation Some overlap with design phase. New tactical teams formed with directors heading up risky areas: 1. Master data teams: data cleanup. 2. Customization team: determine customization needed across plants. 3. Implementation infrastructure team: address outstanding hardware issues; plan transition to new system. 4. Help desk team: develop post-live support processes.</w:t>
      </w:r>
    </w:p>
    <w:p w:rsidR="00145A4D" w:rsidRDefault="00145A4D" w:rsidP="00145A4D">
      <w:pPr>
        <w:ind w:firstLine="0"/>
      </w:pPr>
      <w:r>
        <w:t>Case Study III-5 • NIBCO’s “Big Bang”: An SAP Implementation 479</w:t>
      </w:r>
    </w:p>
    <w:p w:rsidR="00145A4D" w:rsidRDefault="00145A4D" w:rsidP="00145A4D">
      <w:pPr>
        <w:ind w:firstLine="0"/>
      </w:pPr>
      <w:r>
        <w:t>spot where it all comes together. What you find out is no part of the organization is disconnected from another. It’s all connected; the processes are all integrated. If one part falls out, it doesn’t link up. —Steve Swartzenberg, Business Review Lead A major business process change would be to centralize all accounts payable entries that had been decentralized to the plants in the past. Swartzenberg spent extra time developing documentation that included flow charts and other tools to help with the transition. For example, a check-and-balance process was designed for looking at transactions in specific areas where problems would first be visible. The accounting group did these checks every day for the first month after Go Live so that problems could be fixed as they happened, and to avoid snags at the time of the first financial close. An extended team member from marketing helped develop profitability reporting (P&amp;Ls) for each of the product lines—copper fittings, cast fittings, plumbing, heating valves, and so on—information that was not available under the old systems.</w:t>
      </w:r>
    </w:p>
    <w:p w:rsidR="00145A4D" w:rsidRDefault="00145A4D" w:rsidP="00145A4D">
      <w:pPr>
        <w:ind w:firstLine="0"/>
      </w:pPr>
      <w:r>
        <w:lastRenderedPageBreak/>
        <w:t>Materials Management/Production Planning Team The business review lead for the manufacturing production planning (PP) module was John Hall, a NIBCO veteran of 20 years. Hall had been a member of the BCG study team and was involved in the decision to take the big bang approach. Six months prior to the TIGER project kickoff, Hall had become director of plastics manufacturing. The business review teams had 100 percent support from Rex Martin and the ELT. They allowed us to only go to them for major issues. We had the freedom to make decisions. —John Hall, Business Review Lead One of the two power users on the PP team was Jan Bleile, a 25-year NIBCO veteran in production control who had worked on the manufacturing legacy system (Man-Man) and its predecessors. He also had a good rapport with all the old-timers in the plants. I was a supply chain master scheduler at that time and the position I was recruited for on the TIGER project was as a power user for the MM/PP team. One of the reasons that I was chosen was that I had been in on all the manufacturing systems implementations that have happened here at NIBCO since we’ve been computerized....So it really was a natural for me to accept this, when offered, because of the three other implementations that I was on. This one was different in that it was 100 percent dedicated. —Jan Bleile, Power User</w:t>
      </w:r>
    </w:p>
    <w:p w:rsidR="00145A4D" w:rsidRDefault="00145A4D" w:rsidP="00145A4D">
      <w:pPr>
        <w:ind w:firstLine="0"/>
      </w:pPr>
      <w:r>
        <w:t xml:space="preserve">From the outset, there were concerns about all the changes that would need to take place to implement both new processes and new systems at the plants. Hall worked with other manufacturing directors, the VP of manufacturing, and Scott Beutler to set up 3- to 4-day meetings with TIGER team members at every plant during December 1996. At these meetings the core project team emphasized that R/3 was the system that would be used at all plants, and that all data would reside in it. In turn, the team learned how things were done in each of the plants, including what each plant thought it did that was unique. Although it was not initially </w:t>
      </w:r>
      <w:r>
        <w:lastRenderedPageBreak/>
        <w:t>clear whether common processes could be implemented across all NIBCO plants, the project team was able to reframe each plant’s tasks into high-level generic processes. The idea was to keep things relatively simple at first. Then, as people became comfortable in using the system, the number of complex features and functionality could be increased. The project team then gained consensus for this common way of doing things, plant by plant—whether the manufacturing process was for plastics, copper, foundry materials, and so on.</w:t>
      </w:r>
    </w:p>
    <w:p w:rsidR="00145A4D" w:rsidRDefault="00145A4D" w:rsidP="00145A4D">
      <w:pPr>
        <w:ind w:firstLine="0"/>
      </w:pPr>
      <w:r>
        <w:t>We kept pounding the message home that you don’t have to believe us, but just give it a try, and do it with an open mind. Every time someone would call and say, “We can’t do this, we’re different, we need this, we need that” we would say “you’re not going to get it, so you’ve got to give this a try.”...Just having the CEO as the major champion helps overcome any and all obstacles you can think of.</w:t>
      </w:r>
    </w:p>
    <w:p w:rsidR="00145A4D" w:rsidRDefault="00145A4D" w:rsidP="00145A4D">
      <w:pPr>
        <w:ind w:firstLine="0"/>
      </w:pPr>
      <w:r>
        <w:t>—Jan Bleile, Power User</w:t>
      </w:r>
    </w:p>
    <w:p w:rsidR="00145A4D" w:rsidRDefault="00145A4D" w:rsidP="00145A4D">
      <w:pPr>
        <w:ind w:firstLine="0"/>
      </w:pPr>
      <w:r>
        <w:t>Extended team members for the PP module were formally designated early on. Although they resided at the plants, they also spent time in the TIGER den at headquarters learning about the master data plans and the impacts of real-time online processing. Through these in-person interactions, the project team members learned what process changes would need to be emphasized the most when the plant workers were trained. During the final months of the project, many of these extended team members dedicated 100 percent of their time to conducting training classes at different facilities. Every NIBCO associate who would need an R/3 license was signed up for a certain number of classroom training hours. The business review lead for the materials management module left the company in May 1997. Although this event was viewed as positive overall (due to internal team conflicts), it also left a major gap. Because this happened so late in the project, John Hall took on this role as well, with help from Beutler.</w:t>
      </w:r>
    </w:p>
    <w:p w:rsidR="00145A4D" w:rsidRDefault="00145A4D" w:rsidP="00145A4D">
      <w:pPr>
        <w:ind w:firstLine="0"/>
      </w:pPr>
      <w:r>
        <w:lastRenderedPageBreak/>
        <w:t>480 Part III • Acquiring Information Systems</w:t>
      </w:r>
    </w:p>
    <w:p w:rsidR="00145A4D" w:rsidRDefault="00145A4D" w:rsidP="00145A4D">
      <w:pPr>
        <w:ind w:firstLine="0"/>
      </w:pPr>
      <w:r>
        <w:t xml:space="preserve">Sales/Distribution Team Several major process changes were also to be implemented for these functions. First, national accounts (which accounted for a large percentage of sales) would have dedicated NIBCO associates. Second, a much more controlled processing environment would be set up for making changes to customer master data. In the past, changes to customer data, including pricing data, could be made by all customer services (CS) personnel. Under SAP, a new, centralized marketing services group would be formed and customer master data changes would be limited to this group. This more centralized, focused approach would yield revenue gains from better response to national accounts. It would also yield dollar savings because fewer price deductions would have to be given to customers due to internal processing errors. One of the major challenges facing the project team was the structuring of the customer master data. For example, terms of sale at NIBCO had not been defined in terms of the sales channel of the customer in the past, but in R/3, pricing distinctions are made between wholesalers and retailers. This meant that all NIBCO customers had to be classified by their sales channel. Training was also a major hurdle because about half of the CS staff had used green screen terminals in the past and had to be trained in using a PC with a mouse and graphical user interface (Windows). PCs for the CS group were installed about eight months before the Go-Live date, and each member of this group had over 45 hours of mandatory R/3 training. NIBCO’s warehouse operations had not been highly disciplined in the past, so large-scale process changes would also be implemented for the distribution function. The risk of the warehouse management implementation was increased by the distribution center consolidation that was going on during the same time period. We used to run distribution centers with notebooks. John, who put stock away, put it over in bin 12 in the corner, and would write it down. He knew where the overstock was and you could get </w:t>
      </w:r>
      <w:r>
        <w:lastRenderedPageBreak/>
        <w:t>away with that in a 50,000-square-foot facility. But when running 250,000-square-foot facilities, you can’t do that; you’ve got to have a system run your facility for you. —Larry Conn, Extended Team Member</w:t>
      </w:r>
    </w:p>
    <w:p w:rsidR="00145A4D" w:rsidRDefault="00145A4D" w:rsidP="00145A4D">
      <w:pPr>
        <w:ind w:firstLine="0"/>
      </w:pPr>
      <w:r>
        <w:t>Technical Responsibilities During the preparation phase, while the business process teams worked on As-Is analysis, about six IS specialists under Wilson developed a 250-page technical document that became the blueprint for building the new technology infrastructure—the PCs, servers, and networks for every NIBCO location. Over the next nine months, the technical team worked through the installations for all the plants and</w:t>
      </w:r>
    </w:p>
    <w:p w:rsidR="00145A4D" w:rsidRDefault="00145A4D" w:rsidP="00145A4D">
      <w:pPr>
        <w:ind w:firstLine="0"/>
      </w:pPr>
      <w:r>
        <w:t xml:space="preserve">distribution centers, and a trainer would travel right behind the technical team and do PC and Windows training as needed. The TIGER project and the new client/server architecture also required new work processes for the IS organization. New processes for network management, backup and recovery procedures, system change controls, and business-client relationship management needed to be developed. Many of these changes were made under the TIGER project umbrella, and the IBM consultants helped with the IT process design and IT worker reskilling. The project leaders worked very hard to manage our consultants. We expanded when we needed to and we contracted very quickly. When a consultant no longer held value for us, we cut him loose. At one time, we counted 50 consultants here. —Rod Masney, Business Systems Analyst During the preparation phase, a new director-level position for systems development was filled with an outside hire, Greg Tipton, who began to take over the day-to-day program management responsibilities from Wilson. Tipton became the primary liaison between the TIGER team and the IS development resources during the design phase as ABAP programming needs increased. All maintenance support for legacy systems was essentially shut down by the summer of 1997 as the entire IS group focused on the R/3 implementation. In the last months of </w:t>
      </w:r>
      <w:r>
        <w:lastRenderedPageBreak/>
        <w:t>the project, the IS area was running multiple R/3 environments: the development system, a production system, two training systems, and a test system. IS specialists were also dedicated to cleaning up and converting master data, loading master data, and stress testing the system with real data. Data from 85 different legacy system files and lots of Access databases had to be converted. Although discussions on how to accomplish these critical activities began as early as March 1997, the master data loading processes proved to be more complex than expected, and four complete heavy-duty-testing trials were run.</w:t>
      </w:r>
    </w:p>
    <w:p w:rsidR="00145A4D" w:rsidRDefault="00145A4D" w:rsidP="00145A4D">
      <w:pPr>
        <w:ind w:firstLine="0"/>
      </w:pPr>
      <w:r>
        <w:t>Change Management Responsibilities We were convinced we could configure a system. We were convinced we could build a technical infrastructure that would support it. We were NOT convinced that we could change people’s attitudes and behaviors in a way that we could successfully use what we came up with. —Jim Davis, Project Co-Lead, Change Management Because IBM’s change management approach was not ERP-specific, the NIBCO team had to learn how to apply it to an R/3 big bang implementation. Some of the IBM change management people had been trained in methods developed by Daryl Conner, CEO of Organizational Development</w:t>
      </w:r>
    </w:p>
    <w:p w:rsidR="00145A4D" w:rsidRDefault="00145A4D" w:rsidP="00145A4D">
      <w:pPr>
        <w:ind w:firstLine="0"/>
      </w:pPr>
      <w:r>
        <w:t>Case Study III-5 • NIBCO’s “Big Bang”: An SAP Implementation 481</w:t>
      </w:r>
    </w:p>
    <w:p w:rsidR="00145A4D" w:rsidRDefault="00145A4D" w:rsidP="00145A4D">
      <w:pPr>
        <w:ind w:firstLine="0"/>
      </w:pPr>
      <w:r>
        <w:t>EXHIBIT 7 Change Management Categories</w:t>
      </w:r>
    </w:p>
    <w:p w:rsidR="00145A4D" w:rsidRDefault="00145A4D" w:rsidP="00145A4D">
      <w:pPr>
        <w:ind w:firstLine="0"/>
      </w:pPr>
      <w:r>
        <w:t xml:space="preserve">Resources, Inc. Conner’s book2 heightened the leadership team’s understanding of the importance of dealing with change management issues at the level of the individual. The overall change management thrust became how to ensure that the R/3 implementation would not drive NIBCO users beyond their abilities to adapt to change. Although only Davis and two other team members were working full-time on change management issues, all team members were expected to be change leaders. During the selection process they were told that the rest of the </w:t>
      </w:r>
      <w:r>
        <w:lastRenderedPageBreak/>
        <w:t>organization would be looking to them to understand where the TIGER project was heading and why it made</w:t>
      </w:r>
    </w:p>
    <w:p w:rsidR="00145A4D" w:rsidRDefault="00145A4D" w:rsidP="00145A4D">
      <w:pPr>
        <w:ind w:firstLine="0"/>
      </w:pPr>
      <w:r>
        <w:t>sense to be going in that direction. The team members also had to understand the change implications of their decisions: They were asked to identify what the major impacts would be for people performing a particular function— how they would work together differently, or need different information. The change management team used this knowledge to develop communication and training plans that would help NIBCO associates make those changes.</w:t>
      </w:r>
    </w:p>
    <w:p w:rsidR="00145A4D" w:rsidRDefault="00145A4D" w:rsidP="00145A4D">
      <w:pPr>
        <w:ind w:firstLine="0"/>
      </w:pPr>
      <w:r>
        <w:t xml:space="preserve">Identifying the Key Changes Information to help the change management team was captured as part of the business process documentation. For example, as a business process team was preparing To-Be business process documentation, the team members were asked to identify the changes a given process introduced and to categorize them (see Exhibit 7). </w:t>
      </w:r>
    </w:p>
    <w:p w:rsidR="00145A4D" w:rsidRDefault="00145A4D" w:rsidP="00145A4D">
      <w:pPr>
        <w:ind w:firstLine="0"/>
      </w:pPr>
      <w:r>
        <w:t xml:space="preserve">New work (New) The purpose of this category is to highlight where a new job is required. Please reference which role (responsible, accountable, consulted, or informed) you are referring to and any details about the job you think would be useful in defining or designing the new job. (Example: Master data is going to be managed and controlled in a centralized location. This would require the creation of a new job which is focused solely on this set of activities.) Automation of old work (Automate) This should be used when an activity which was previously performed manually will now be automated either in whole or in part. Please note whether this activity should still remain in the same functional area or whether the automation would support its movement to another functional area. (Example: The system will automatically perform the threeway match of a PO, receiver, and invoice which we currently reconcile manually.) Elimination of related activities (Eliminate) This should be used when activities previously performed associated with this activity are no longer required because of a changed process. </w:t>
      </w:r>
      <w:r>
        <w:lastRenderedPageBreak/>
        <w:t xml:space="preserve">Please note which function previously performed this eliminated work. (Example: People spend significant time creating special reporting to summarize data in a meaningful way for analysis. The system will provide that data online in a way which allows the analysis to occur without the off-line work.) Work moved from one group to another (Transfer) This should be used when work moves from one function/department to another or when work is moved up or down from one level of management to another. The goal for this element is to track how you expect work to shift as a result of the new activity or process. (Example: Accounts receivable activities occur as a part of the customer service function because of the need for communication with CSRs. The system will now provide information in a way that allows the A/R activities to be performed in the treasury area.) Risk of process not being done well (Risk) It is important that all new processes be performed efficiently and effectively. This change element should be used when the activity is particularly critical to activities performed downstream and you want to highlight that to the organization. (Example: The new demand pull methodology has a particular “triggering event” which drives all of the downstream events. It is imperative that this activity is performed effectively, or in a particular time frame, or with a particular frequency.) Increased level of difficulty (Difficulty) This should be used when a new activity or process is substantially more complex or involved than previously. This will give us a heads-up for training and organizational readiness to prepare for a more difficult application. (Example: The current process calls for data to be input without any quality review or analysis. The new process requires a specific analysis to be performed or data to be reviewed and approved prior to entry into the system.) New business partnerships (Relationships) This should be used to identify where the new activity or process requires people to work together or collaborate in new ways. This could include where information must be shared between groups that don’t ordinarily work together. (Example: I </w:t>
      </w:r>
      <w:r>
        <w:lastRenderedPageBreak/>
        <w:t>currently work with the logistics function to get input for an activity I perform. In the new process, that information will come from manufacturing.) Miscellaneous (Other) This should be used when you want to highlight an issue or concern that is not covered by one of the other change categories.</w:t>
      </w:r>
    </w:p>
    <w:p w:rsidR="00145A4D" w:rsidRDefault="00145A4D" w:rsidP="00145A4D">
      <w:pPr>
        <w:ind w:firstLine="0"/>
      </w:pPr>
      <w:r>
        <w:t>2Daryl R. Conner, Managing at the Speed of Change. New York: Villard Books, 1992.</w:t>
      </w:r>
    </w:p>
    <w:p w:rsidR="00145A4D" w:rsidRDefault="00145A4D" w:rsidP="00145A4D">
      <w:pPr>
        <w:ind w:firstLine="0"/>
      </w:pPr>
      <w:r>
        <w:t>482 Part III • Acquiring Information Systems</w:t>
      </w:r>
    </w:p>
    <w:p w:rsidR="00145A4D" w:rsidRDefault="00145A4D" w:rsidP="00145A4D">
      <w:pPr>
        <w:ind w:firstLine="0"/>
      </w:pPr>
      <w:r>
        <w:t>No process documentation (and later no training script) would be approved until the change management elements were complete. For example, an associate in accounts payable who worked with NIBCO’s legacy systems in the past really had no need to talk to the procurement department. In R/3, however, the procurement process has a significant bearing on the transaction documentation that finds its way to accounts payable. So the communication and information sharing between those two groups becomes very important. The change category here would be relationships. Team members were also asked to help determine the training needs for these specific change examples. In all, 450 different business activities in 15 locations had to be addressed.</w:t>
      </w:r>
    </w:p>
    <w:p w:rsidR="00145A4D" w:rsidRDefault="00145A4D" w:rsidP="00145A4D">
      <w:pPr>
        <w:ind w:firstLine="0"/>
      </w:pPr>
      <w:r>
        <w:t xml:space="preserve">Internal Communication Plan A critical part of the change management efforts was to provide information and to keep open the communication lines between the project team and the other NIBCO associates. This involved several types of activities—some at headquarters and some onsite at the plants and distribution centers across North America. We basically followed the rule . . . somebody has to hear something five different times from three different sources for it to hold. So we looked for every different way that we could get ahold of somebody to get their input and to share information with them, too. —Jim Davis, Project Co-Lead, Change Management A communication analysis of three or four hundred people at NIBCO yielded a type </w:t>
      </w:r>
      <w:r>
        <w:lastRenderedPageBreak/>
        <w:t>of “spider web” map of internal communication linkages from which the “best connected” associates could be determined. The supervisors of associates with a score above a certain level were then asked for their permission to have these associates invited to participate in a TIGER focus group. About fifteen people at corporate, and three to six people at each plant and distribution center, were then personally invited to join the focus group. Their job was to be a “hub” within the business, to provide bidirectional feedback to the team and to those with whom they were connected in the workplace. We didn’t say: “You have to be a cheerleader for the project.” As a matter of fact we said: “We prefer that you fight back because it is only at the point of resistance that we can identify how to react”. . . . Their job was to get in our face and say: “You know what? You’ve got a deep problem—people are just not buying into this.” Or: “Here’s where you’re gonna fall off the edge.” —Jim Davis, Project Co-Lead, Change Management</w:t>
      </w:r>
    </w:p>
    <w:p w:rsidR="00145A4D" w:rsidRDefault="00145A4D" w:rsidP="00145A4D">
      <w:pPr>
        <w:ind w:firstLine="0"/>
      </w:pPr>
      <w:r>
        <w:t xml:space="preserve">Another key communications activity was holding monthly “TIGER talks” in the auditorium at corporate headquarters. Jim Davis and selected TIGER team members made presentations and answered questions, and Don Hoffman facilitated the meetings. Each TIGER talk had a different main message, such as project phases, process-focused organizations, training and education plans, technology infrastructure, plans for prototype sessions, organization/role/job design, implementation phase issues, “homestretch” issues, SAP start-up plans, and post-live status. These face-to-face sessions were open to all NIBCO associates; each session was run four times, so that people could pick a time slot to fit their schedules. Attendance was voluntary, but there was an expectation that members of the focus group would be among the attendees. A summary and internal news release highlighting the main message were published to the entire organization within 48 hours. On a monthly basis, information would be sent out to focus group members and other key players who were not at the meeting, and videotapes of the sessions were </w:t>
      </w:r>
      <w:r>
        <w:lastRenderedPageBreak/>
        <w:t>also made available. Team members also conducted two or three rounds of onsite visits to each NIBCO plant and distribution center. That meant that all associates had an opportunity for a physical face-to-face meeting with team members once every three to four months. Again, questions and answers from these meetings were summarized and distributed within 48 hours to the entire organization. At each meeting, the team attempted to measure the level of individual commitment to change. A change adoption curve was posted on a flip chart and the meeting leaders pointed out that their goal was to get every NIBCO associate to the buy-in point on the curve. Each participant was given a red sticker and asked to place the sticker on the curve to record “where they were” at the end of each meeting, out of sight of the TIGER team members. Over the course of the project, these scattergrams became a way to measure progress toward an effective implementation. The team could also identify which plants or distribution centers were lagging behind, and then focus on the ability of those associates to assimilate the anticipated changes. About halfway through the project, a weekly newsletter for those associates who would be using R/3 began to be distributed via e-mail. After training had begun, the newsletter included questions asked in the training classes and the answers provided by the classroom trainers.</w:t>
      </w:r>
    </w:p>
    <w:p w:rsidR="00145A4D" w:rsidRDefault="00145A4D" w:rsidP="00145A4D">
      <w:pPr>
        <w:ind w:firstLine="0"/>
      </w:pPr>
      <w:r>
        <w:t>User Training Over 1,200 hours of training were delivered at three NIBCO training sites over the four month period before Go Live. Depending on their job, users received between 8</w:t>
      </w:r>
    </w:p>
    <w:p w:rsidR="00145A4D" w:rsidRDefault="00145A4D" w:rsidP="00145A4D">
      <w:pPr>
        <w:ind w:firstLine="0"/>
      </w:pPr>
      <w:r>
        <w:t>Case Study III-5 • NIBCO’s “Big Bang”: An SAP Implementation 483</w:t>
      </w:r>
    </w:p>
    <w:p w:rsidR="00145A4D" w:rsidRDefault="00145A4D" w:rsidP="00145A4D">
      <w:pPr>
        <w:ind w:firstLine="0"/>
      </w:pPr>
      <w:r>
        <w:t>and 68 hours of training that focused on the new processes, not just individual tasks. In addition, a user ID was issued during the training classes that entitled associates to access a training “sandbox” where they could try things out and practice transactions or scenarios. User attendance at the training sessions was tracked as part of the organizational incentive scheme, but sandbox practice was not.</w:t>
      </w:r>
    </w:p>
    <w:p w:rsidR="00145A4D" w:rsidRDefault="00145A4D" w:rsidP="00145A4D">
      <w:pPr>
        <w:ind w:firstLine="0"/>
      </w:pPr>
      <w:r>
        <w:lastRenderedPageBreak/>
        <w:t>Delaying the “Go Live” The original plan was to go live the Monday after Thanksgiving. This date proved not to be feasible for two primary reasons. First, the distribution center consolidation was significantly delayed. This resulted in a somewhat chaotic state, as most of the DC managers were still focused on the consolidation, rather than on preparations for the R/3 system. The new staff hardly had a chance to get to know NIBCO’s business partners, let alone be prepared for a new system by the Go-Live date. These new people who were in all the new facilities never had time to get involved in the SAP project. They never went through appropriate training because they were focused on the consolidation. You cannot do two astronomical projects at the same time. Distribution was not prepared for the SAP start-up and we paid for it. —Larry Conn, Extended Team Member Second, a complete master data load was taking about 17 to 18 days round the clock. The first loading of the master data for manufacturing was sufficiently bad that the consultants had warned them that they were in trouble. The manufacturing data alone was loaded six times. A “stress test” at the beginning of November also reinforced the need for another “full load” test, and time was running out. We were probably right out there at the maximum extreme as far as time to get something like this done. There were other small companies out there that had done it in like six or seven months where they just slammed it in. We didn’t buy into that. We had a ton of master data to move around, which was a big deal for us. It was a major, major effort that slowed us down —Scott Beutler, Project Co-Lead, Business Process</w:t>
      </w:r>
    </w:p>
    <w:p w:rsidR="00145A4D" w:rsidRDefault="00145A4D" w:rsidP="00145A4D">
      <w:pPr>
        <w:ind w:firstLine="0"/>
      </w:pPr>
      <w:r>
        <w:t>The Go-Live date was moved back to the latest possible date—the end of the 30-day grace period. The change management team used the project delay to emphasize scenario training that focused more on business process changes. Although the attendance at training had been very high, there was no formal user-certification process and user readiness continued to be a concern.</w:t>
      </w:r>
    </w:p>
    <w:p w:rsidR="00145A4D" w:rsidRPr="00145A4D" w:rsidRDefault="00145A4D" w:rsidP="00145A4D">
      <w:pPr>
        <w:ind w:firstLine="0"/>
      </w:pPr>
      <w:r>
        <w:lastRenderedPageBreak/>
        <w:t>The Big Bang: December 30, 1997 On the Go-Live date, there were no consultants on site. Instead of paying the consultants to come in for two days in the middle of a holiday week, they were cut loose for the last week in December. Management knew that even if they struggled for those two days, they would be bringing the system back down and would have time to work on it over the New Year’s holiday weekend to make any fixes. Core team members were on site at plants out in the field, and a help desk was manned by project team members. Besides saving some consultant costs, it was a symbolic move: The company was ready to operate R/3 on its own. The co-leads had warned the business that “it was going to be ugly” in the beginning. Everything they had read and heard suggested that there would be an initial drop in productivity. The key was not to deny it, but to plan for it and manage through it. On Day 1 they were prepared to be able to operate at only the 50 percent level. The project team members were kept on the team for only two months after the Go-Live date, rather than four months. The business units were clamoring for people to come back, and just did not want to wait any longer. Ideally, we should have had them for another 60 days because we went through a lot of growing pains, and we could have done much better if we had the team together longer. But...it was unraveling on us and we just had to let people go. —Jim Davis, Project Co-Lead, Change Management By the time they went live, most team members knew where they would be redeployed. Some went back to their old jobs, but several received promotions or new opportunities and many went into newly created jobs. Some of the extended team members found that their business groups continued to rely on them for their in-depth R/3 knowledge. A few of the power users went into SAP support positions within the IS organization.</w:t>
      </w:r>
    </w:p>
    <w:sectPr w:rsidR="00145A4D" w:rsidRPr="00145A4D">
      <w:headerReference w:type="default" r:id="rId9"/>
      <w:headerReference w:type="first" r:id="rId10"/>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6CE5" w:rsidRDefault="00686CE5">
      <w:pPr>
        <w:spacing w:line="240" w:lineRule="auto"/>
      </w:pPr>
      <w:r>
        <w:separator/>
      </w:r>
    </w:p>
    <w:p w:rsidR="00686CE5" w:rsidRDefault="00686CE5"/>
  </w:endnote>
  <w:endnote w:type="continuationSeparator" w:id="0">
    <w:p w:rsidR="00686CE5" w:rsidRDefault="00686CE5">
      <w:pPr>
        <w:spacing w:line="240" w:lineRule="auto"/>
      </w:pPr>
      <w:r>
        <w:continuationSeparator/>
      </w:r>
    </w:p>
    <w:p w:rsidR="00686CE5" w:rsidRDefault="00686C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6CE5" w:rsidRDefault="00686CE5">
      <w:pPr>
        <w:spacing w:line="240" w:lineRule="auto"/>
      </w:pPr>
      <w:r>
        <w:separator/>
      </w:r>
    </w:p>
    <w:p w:rsidR="00686CE5" w:rsidRDefault="00686CE5"/>
  </w:footnote>
  <w:footnote w:type="continuationSeparator" w:id="0">
    <w:p w:rsidR="00686CE5" w:rsidRDefault="00686CE5">
      <w:pPr>
        <w:spacing w:line="240" w:lineRule="auto"/>
      </w:pPr>
      <w:r>
        <w:continuationSeparator/>
      </w:r>
    </w:p>
    <w:p w:rsidR="00686CE5" w:rsidRDefault="00686C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978" w:rsidRDefault="00686CE5">
    <w:pPr>
      <w:pStyle w:val="Header"/>
    </w:pPr>
    <w:sdt>
      <w:sdtPr>
        <w:alias w:val="Running head"/>
        <w:tag w:val=""/>
        <w:id w:val="12739865"/>
        <w:placeholder>
          <w:docPart w:val="CF0911AD19FF4A6084CD0F064A44EE06"/>
        </w:placeholder>
        <w:dataBinding w:prefixMappings="xmlns:ns0='http://schemas.microsoft.com/office/2006/coverPageProps' " w:xpath="/ns0:CoverPageProperties[1]/ns0:Abstract[1]" w:storeItemID="{55AF091B-3C7A-41E3-B477-F2FDAA23CFDA}"/>
        <w15:appearance w15:val="hidden"/>
        <w:text/>
      </w:sdtPr>
      <w:sdtEndPr/>
      <w:sdtContent>
        <w:r w:rsidR="001155B7" w:rsidRPr="001155B7">
          <w:t>CASE STUDY III-5</w:t>
        </w:r>
      </w:sdtContent>
    </w:sdt>
    <w:r w:rsidR="005D3A03">
      <w:rPr>
        <w:rStyle w:val="Strong"/>
      </w:rPr>
      <w:ptab w:relativeTo="margin" w:alignment="right" w:leader="none"/>
    </w:r>
    <w:r w:rsidR="005D3A03">
      <w:rPr>
        <w:rStyle w:val="Strong"/>
      </w:rPr>
      <w:fldChar w:fldCharType="begin"/>
    </w:r>
    <w:r w:rsidR="005D3A03">
      <w:rPr>
        <w:rStyle w:val="Strong"/>
      </w:rPr>
      <w:instrText xml:space="preserve"> PAGE   \* MERGEFORMAT </w:instrText>
    </w:r>
    <w:r w:rsidR="005D3A03">
      <w:rPr>
        <w:rStyle w:val="Strong"/>
      </w:rPr>
      <w:fldChar w:fldCharType="separate"/>
    </w:r>
    <w:r w:rsidR="007175B8">
      <w:rPr>
        <w:rStyle w:val="Strong"/>
        <w:noProof/>
      </w:rPr>
      <w:t>2</w:t>
    </w:r>
    <w:r w:rsidR="005D3A03">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978" w:rsidRDefault="005D3A03">
    <w:pPr>
      <w:pStyle w:val="Header"/>
      <w:rPr>
        <w:rStyle w:val="Strong"/>
      </w:rPr>
    </w:pPr>
    <w:r>
      <w:t xml:space="preserve">Running head: </w:t>
    </w:r>
    <w:sdt>
      <w:sdtPr>
        <w:alias w:val="Running head"/>
        <w:tag w:val=""/>
        <w:id w:val="-696842620"/>
        <w:placeholder>
          <w:docPart w:val="30B150744CAE4CCBAF4EE38EA0DBCAFA"/>
        </w:placeholder>
        <w:dataBinding w:prefixMappings="xmlns:ns0='http://schemas.microsoft.com/office/2006/coverPageProps' " w:xpath="/ns0:CoverPageProperties[1]/ns0:Abstract[1]" w:storeItemID="{55AF091B-3C7A-41E3-B477-F2FDAA23CFDA}"/>
        <w15:appearance w15:val="hidden"/>
        <w:text/>
      </w:sdtPr>
      <w:sdtEndPr/>
      <w:sdtContent>
        <w:r w:rsidR="001155B7">
          <w:t>CASE STUDY III-5</w:t>
        </w:r>
      </w:sdtContent>
    </w:sdt>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7175B8">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3"/>
  </w:num>
  <w:num w:numId="13">
    <w:abstractNumId w:val="1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BE2"/>
    <w:rsid w:val="00084540"/>
    <w:rsid w:val="000D3F41"/>
    <w:rsid w:val="001155B7"/>
    <w:rsid w:val="00145A4D"/>
    <w:rsid w:val="00274DD4"/>
    <w:rsid w:val="00323366"/>
    <w:rsid w:val="00355DCA"/>
    <w:rsid w:val="003747BE"/>
    <w:rsid w:val="003D4292"/>
    <w:rsid w:val="003D691E"/>
    <w:rsid w:val="0042136E"/>
    <w:rsid w:val="004F530A"/>
    <w:rsid w:val="00551A02"/>
    <w:rsid w:val="005534FA"/>
    <w:rsid w:val="005613BB"/>
    <w:rsid w:val="005D3A03"/>
    <w:rsid w:val="006560D6"/>
    <w:rsid w:val="00674981"/>
    <w:rsid w:val="00686CE5"/>
    <w:rsid w:val="007175B8"/>
    <w:rsid w:val="007568DD"/>
    <w:rsid w:val="00782C14"/>
    <w:rsid w:val="007873A5"/>
    <w:rsid w:val="008002C0"/>
    <w:rsid w:val="008B18B7"/>
    <w:rsid w:val="008C5323"/>
    <w:rsid w:val="009300CD"/>
    <w:rsid w:val="00975320"/>
    <w:rsid w:val="009A6014"/>
    <w:rsid w:val="009A68CF"/>
    <w:rsid w:val="009A6A3B"/>
    <w:rsid w:val="00A00827"/>
    <w:rsid w:val="00AF25ED"/>
    <w:rsid w:val="00B823AA"/>
    <w:rsid w:val="00BA45DB"/>
    <w:rsid w:val="00BE7D82"/>
    <w:rsid w:val="00BF4184"/>
    <w:rsid w:val="00C0601E"/>
    <w:rsid w:val="00C06A87"/>
    <w:rsid w:val="00C22F7E"/>
    <w:rsid w:val="00C27BE2"/>
    <w:rsid w:val="00C31D30"/>
    <w:rsid w:val="00CD6E39"/>
    <w:rsid w:val="00CF6E91"/>
    <w:rsid w:val="00D73163"/>
    <w:rsid w:val="00D85B68"/>
    <w:rsid w:val="00E47241"/>
    <w:rsid w:val="00E6004D"/>
    <w:rsid w:val="00E81978"/>
    <w:rsid w:val="00F133C0"/>
    <w:rsid w:val="00F379B7"/>
    <w:rsid w:val="00F525FA"/>
    <w:rsid w:val="00FF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3E58DFE-1809-4797-BF91-C753D014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5">
    <w:lsdException w:name="Normal" w:uiPriority="0" w:qFormat="1"/>
    <w:lsdException w:name="heading 1" w:uiPriority="4"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27266434">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24058630">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mos\AppData\Roaming\Microsoft\Templates\APA%20style%20report%20(6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FD025E8F2C54B978B8F3AE8B3D65E0A"/>
        <w:category>
          <w:name w:val="General"/>
          <w:gallery w:val="placeholder"/>
        </w:category>
        <w:types>
          <w:type w:val="bbPlcHdr"/>
        </w:types>
        <w:behaviors>
          <w:behavior w:val="content"/>
        </w:behaviors>
        <w:guid w:val="{9E0DDD40-B407-41D3-AAA7-6DE168E69C61}"/>
      </w:docPartPr>
      <w:docPartBody>
        <w:p w:rsidR="00C04386" w:rsidRDefault="00390DCD">
          <w:pPr>
            <w:pStyle w:val="9FD025E8F2C54B978B8F3AE8B3D65E0A"/>
          </w:pPr>
          <w:r>
            <w:t>[Title Here, up to 12 Words, on One to Two Lines]</w:t>
          </w:r>
        </w:p>
      </w:docPartBody>
    </w:docPart>
    <w:docPart>
      <w:docPartPr>
        <w:name w:val="CF0911AD19FF4A6084CD0F064A44EE06"/>
        <w:category>
          <w:name w:val="General"/>
          <w:gallery w:val="placeholder"/>
        </w:category>
        <w:types>
          <w:type w:val="bbPlcHdr"/>
        </w:types>
        <w:behaviors>
          <w:behavior w:val="content"/>
        </w:behaviors>
        <w:guid w:val="{B380C8C6-9BEB-4CA2-BFB7-4DDB123F4B68}"/>
      </w:docPartPr>
      <w:docPartBody>
        <w:p w:rsidR="00C04386" w:rsidRDefault="00390DCD">
          <w:pPr>
            <w:pStyle w:val="CF0911AD19FF4A6084CD0F064A44EE06"/>
          </w:pPr>
          <w:r w:rsidRPr="005D3A03">
            <w:t>Figures title:</w:t>
          </w:r>
        </w:p>
      </w:docPartBody>
    </w:docPart>
    <w:docPart>
      <w:docPartPr>
        <w:name w:val="30B150744CAE4CCBAF4EE38EA0DBCAFA"/>
        <w:category>
          <w:name w:val="General"/>
          <w:gallery w:val="placeholder"/>
        </w:category>
        <w:types>
          <w:type w:val="bbPlcHdr"/>
        </w:types>
        <w:behaviors>
          <w:behavior w:val="content"/>
        </w:behaviors>
        <w:guid w:val="{A31662E2-C59B-47A3-AFC4-62E78379D9E2}"/>
      </w:docPartPr>
      <w:docPartBody>
        <w:p w:rsidR="00C04386" w:rsidRDefault="00390DCD">
          <w:pPr>
            <w:pStyle w:val="30B150744CAE4CCBAF4EE38EA0DBCAFA"/>
          </w:pPr>
          <w:r>
            <w:t>[Include all figures in their own section, following references (and footnotes and tables, if applicable).  Include a numbered caption for each figure.  Use the Table/Figure style for easy spacing between figure and caption.]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DCD"/>
    <w:rsid w:val="000B6C19"/>
    <w:rsid w:val="002862A6"/>
    <w:rsid w:val="00390DCD"/>
    <w:rsid w:val="00476A6E"/>
    <w:rsid w:val="005E1BA4"/>
    <w:rsid w:val="00684E65"/>
    <w:rsid w:val="009E2306"/>
    <w:rsid w:val="00AB0E2A"/>
    <w:rsid w:val="00C04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D025E8F2C54B978B8F3AE8B3D65E0A">
    <w:name w:val="9FD025E8F2C54B978B8F3AE8B3D65E0A"/>
  </w:style>
  <w:style w:type="paragraph" w:customStyle="1" w:styleId="DFFE76992D1C4B70B04E0987D0B0A983">
    <w:name w:val="DFFE76992D1C4B70B04E0987D0B0A983"/>
  </w:style>
  <w:style w:type="paragraph" w:customStyle="1" w:styleId="5304671E56984E448F20D09B216CD60B">
    <w:name w:val="5304671E56984E448F20D09B216CD60B"/>
  </w:style>
  <w:style w:type="paragraph" w:customStyle="1" w:styleId="87B4F67E296540D481675FE91A3000C4">
    <w:name w:val="87B4F67E296540D481675FE91A3000C4"/>
  </w:style>
  <w:style w:type="paragraph" w:customStyle="1" w:styleId="9BDB1AFD2C9D4A0BBEB0EADA50CE602F">
    <w:name w:val="9BDB1AFD2C9D4A0BBEB0EADA50CE602F"/>
  </w:style>
  <w:style w:type="paragraph" w:customStyle="1" w:styleId="EEC9D271F5EF47E29304B0D6DFA413D6">
    <w:name w:val="EEC9D271F5EF47E29304B0D6DFA413D6"/>
  </w:style>
  <w:style w:type="character" w:styleId="Emphasis">
    <w:name w:val="Emphasis"/>
    <w:basedOn w:val="DefaultParagraphFont"/>
    <w:uiPriority w:val="4"/>
    <w:unhideWhenUsed/>
    <w:qFormat/>
    <w:rPr>
      <w:i/>
      <w:iCs/>
    </w:rPr>
  </w:style>
  <w:style w:type="paragraph" w:customStyle="1" w:styleId="82F559D9CF724DF7960B705403B22DF6">
    <w:name w:val="82F559D9CF724DF7960B705403B22DF6"/>
  </w:style>
  <w:style w:type="paragraph" w:customStyle="1" w:styleId="89CDCD360E1B4643BE29986C2C250C09">
    <w:name w:val="89CDCD360E1B4643BE29986C2C250C09"/>
  </w:style>
  <w:style w:type="paragraph" w:customStyle="1" w:styleId="97C5BF7B84FA4108A63C8830658CC846">
    <w:name w:val="97C5BF7B84FA4108A63C8830658CC846"/>
  </w:style>
  <w:style w:type="paragraph" w:customStyle="1" w:styleId="5C0111D0D8B44FD7AE4D7D9A023B3894">
    <w:name w:val="5C0111D0D8B44FD7AE4D7D9A023B3894"/>
  </w:style>
  <w:style w:type="paragraph" w:customStyle="1" w:styleId="FEAC924827AE4D258AD0ABB0A737F3B9">
    <w:name w:val="FEAC924827AE4D258AD0ABB0A737F3B9"/>
  </w:style>
  <w:style w:type="paragraph" w:customStyle="1" w:styleId="1B33D612644F49BBB911B169C705D61A">
    <w:name w:val="1B33D612644F49BBB911B169C705D61A"/>
  </w:style>
  <w:style w:type="paragraph" w:customStyle="1" w:styleId="5E6566F3EDD14C93A9CDA17796D37407">
    <w:name w:val="5E6566F3EDD14C93A9CDA17796D37407"/>
  </w:style>
  <w:style w:type="paragraph" w:customStyle="1" w:styleId="12173E8752704997843C53F2F70E2CC3">
    <w:name w:val="12173E8752704997843C53F2F70E2CC3"/>
  </w:style>
  <w:style w:type="paragraph" w:customStyle="1" w:styleId="0AD6757AC1DF43BC8F7798FC6C0AC94C">
    <w:name w:val="0AD6757AC1DF43BC8F7798FC6C0AC94C"/>
  </w:style>
  <w:style w:type="paragraph" w:customStyle="1" w:styleId="EF3A8CAB763E431E98F67BC7EB2EDBE9">
    <w:name w:val="EF3A8CAB763E431E98F67BC7EB2EDBE9"/>
  </w:style>
  <w:style w:type="paragraph" w:customStyle="1" w:styleId="451F08D5C50A4D26BC4F764356DFA60A">
    <w:name w:val="451F08D5C50A4D26BC4F764356DFA60A"/>
  </w:style>
  <w:style w:type="paragraph" w:customStyle="1" w:styleId="7A47CFEFF18F4AC7BF67A3349734BDF0">
    <w:name w:val="7A47CFEFF18F4AC7BF67A3349734BDF0"/>
  </w:style>
  <w:style w:type="paragraph" w:customStyle="1" w:styleId="3138F543949B4D619F619569C2BBA752">
    <w:name w:val="3138F543949B4D619F619569C2BBA752"/>
  </w:style>
  <w:style w:type="paragraph" w:customStyle="1" w:styleId="429C4B65F8C74FE18ED2EA3E4E35ACC1">
    <w:name w:val="429C4B65F8C74FE18ED2EA3E4E35ACC1"/>
  </w:style>
  <w:style w:type="paragraph" w:customStyle="1" w:styleId="10F641C57B704283800CC074FBB80F33">
    <w:name w:val="10F641C57B704283800CC074FBB80F33"/>
  </w:style>
  <w:style w:type="paragraph" w:customStyle="1" w:styleId="78A3E91E8DC94A91B0BA7C51DD08417E">
    <w:name w:val="78A3E91E8DC94A91B0BA7C51DD08417E"/>
  </w:style>
  <w:style w:type="paragraph" w:customStyle="1" w:styleId="785D6BCAC4AC4EAB9E9E87492EB7CA79">
    <w:name w:val="785D6BCAC4AC4EAB9E9E87492EB7CA79"/>
  </w:style>
  <w:style w:type="paragraph" w:customStyle="1" w:styleId="050BC9613AC444DF9258028B872E46A8">
    <w:name w:val="050BC9613AC444DF9258028B872E46A8"/>
  </w:style>
  <w:style w:type="paragraph" w:customStyle="1" w:styleId="6BEFB2A544B141FDA22DAC9945A994B6">
    <w:name w:val="6BEFB2A544B141FDA22DAC9945A994B6"/>
  </w:style>
  <w:style w:type="paragraph" w:customStyle="1" w:styleId="4533DCDB610648EE8397E4A9F2691BF0">
    <w:name w:val="4533DCDB610648EE8397E4A9F2691BF0"/>
  </w:style>
  <w:style w:type="paragraph" w:customStyle="1" w:styleId="DE5E68B785C142B893E3097E5207A140">
    <w:name w:val="DE5E68B785C142B893E3097E5207A140"/>
  </w:style>
  <w:style w:type="paragraph" w:customStyle="1" w:styleId="224FA43C1B4C4EED89968A8E612E1F1F">
    <w:name w:val="224FA43C1B4C4EED89968A8E612E1F1F"/>
  </w:style>
  <w:style w:type="paragraph" w:customStyle="1" w:styleId="8EC6FD8591204320B68763EC631DBCAD">
    <w:name w:val="8EC6FD8591204320B68763EC631DBCAD"/>
  </w:style>
  <w:style w:type="paragraph" w:customStyle="1" w:styleId="48708F18E1C3418DA10A7EB4ADA69995">
    <w:name w:val="48708F18E1C3418DA10A7EB4ADA69995"/>
  </w:style>
  <w:style w:type="paragraph" w:customStyle="1" w:styleId="9B991C85FC974DF5B2E2830A5816E94D">
    <w:name w:val="9B991C85FC974DF5B2E2830A5816E94D"/>
  </w:style>
  <w:style w:type="paragraph" w:customStyle="1" w:styleId="DB80173E78074C5BA2442C2E834791BB">
    <w:name w:val="DB80173E78074C5BA2442C2E834791BB"/>
  </w:style>
  <w:style w:type="paragraph" w:customStyle="1" w:styleId="80CFD81BB7A54816BD754B02D43E8C71">
    <w:name w:val="80CFD81BB7A54816BD754B02D43E8C71"/>
  </w:style>
  <w:style w:type="paragraph" w:customStyle="1" w:styleId="60B7F2BFA94549C2B1E4BC42D4F09028">
    <w:name w:val="60B7F2BFA94549C2B1E4BC42D4F09028"/>
  </w:style>
  <w:style w:type="paragraph" w:customStyle="1" w:styleId="62C4E77DB656499FA98B0D2C41C66712">
    <w:name w:val="62C4E77DB656499FA98B0D2C41C66712"/>
  </w:style>
  <w:style w:type="paragraph" w:customStyle="1" w:styleId="70738D44C5AC4209988DD0C8196601D6">
    <w:name w:val="70738D44C5AC4209988DD0C8196601D6"/>
  </w:style>
  <w:style w:type="paragraph" w:customStyle="1" w:styleId="3B958220FC474EB0951D35A886997D0C">
    <w:name w:val="3B958220FC474EB0951D35A886997D0C"/>
  </w:style>
  <w:style w:type="paragraph" w:customStyle="1" w:styleId="5D738EDDF7B64225AE0E93ECBB640277">
    <w:name w:val="5D738EDDF7B64225AE0E93ECBB640277"/>
  </w:style>
  <w:style w:type="paragraph" w:customStyle="1" w:styleId="9D5DA351AAB54EA88F97E33BECB0A12C">
    <w:name w:val="9D5DA351AAB54EA88F97E33BECB0A12C"/>
  </w:style>
  <w:style w:type="paragraph" w:customStyle="1" w:styleId="534225610A10417F90DB5966A5C71A44">
    <w:name w:val="534225610A10417F90DB5966A5C71A44"/>
  </w:style>
  <w:style w:type="paragraph" w:customStyle="1" w:styleId="36A5C45299A74D9488E53542219508F1">
    <w:name w:val="36A5C45299A74D9488E53542219508F1"/>
  </w:style>
  <w:style w:type="paragraph" w:customStyle="1" w:styleId="D14E6B0BDA3640DAAB6EC2EC7CD98181">
    <w:name w:val="D14E6B0BDA3640DAAB6EC2EC7CD98181"/>
  </w:style>
  <w:style w:type="paragraph" w:customStyle="1" w:styleId="693E786C4EDD487C83032BDCCB4D2BF5">
    <w:name w:val="693E786C4EDD487C83032BDCCB4D2BF5"/>
  </w:style>
  <w:style w:type="paragraph" w:customStyle="1" w:styleId="4374C03FA8224352A0B715E798DB6131">
    <w:name w:val="4374C03FA8224352A0B715E798DB6131"/>
  </w:style>
  <w:style w:type="paragraph" w:customStyle="1" w:styleId="C9E69BACF2D44BF9A64A7556C056B06E">
    <w:name w:val="C9E69BACF2D44BF9A64A7556C056B06E"/>
  </w:style>
  <w:style w:type="paragraph" w:customStyle="1" w:styleId="7F5B15F0F1B642F1A9563375882F901A">
    <w:name w:val="7F5B15F0F1B642F1A9563375882F901A"/>
  </w:style>
  <w:style w:type="paragraph" w:customStyle="1" w:styleId="C86EE43FADFD471DA62CBA36DFFEFF10">
    <w:name w:val="C86EE43FADFD471DA62CBA36DFFEFF10"/>
  </w:style>
  <w:style w:type="paragraph" w:customStyle="1" w:styleId="AB85ED15CD4544069D5CE262227D7C50">
    <w:name w:val="AB85ED15CD4544069D5CE262227D7C50"/>
  </w:style>
  <w:style w:type="paragraph" w:customStyle="1" w:styleId="41DECB8B8E404F5B9E2361670E6D134C">
    <w:name w:val="41DECB8B8E404F5B9E2361670E6D134C"/>
  </w:style>
  <w:style w:type="paragraph" w:customStyle="1" w:styleId="48A2BDE12F17422B8EE1FD3E1DAF845F">
    <w:name w:val="48A2BDE12F17422B8EE1FD3E1DAF845F"/>
  </w:style>
  <w:style w:type="paragraph" w:customStyle="1" w:styleId="75403E72E41748278B3D10C24564E69A">
    <w:name w:val="75403E72E41748278B3D10C24564E69A"/>
  </w:style>
  <w:style w:type="paragraph" w:customStyle="1" w:styleId="14EA014C673A470CABE4BD9F963147F4">
    <w:name w:val="14EA014C673A470CABE4BD9F963147F4"/>
  </w:style>
  <w:style w:type="paragraph" w:customStyle="1" w:styleId="A3AF58DBC9E341C2AD1EF51427B653FF">
    <w:name w:val="A3AF58DBC9E341C2AD1EF51427B653FF"/>
  </w:style>
  <w:style w:type="paragraph" w:customStyle="1" w:styleId="D539BE3B5C6F441ABDC8A09BB8A49AA0">
    <w:name w:val="D539BE3B5C6F441ABDC8A09BB8A49AA0"/>
  </w:style>
  <w:style w:type="paragraph" w:customStyle="1" w:styleId="AB2C3B02F3A341CD80E08238B3232462">
    <w:name w:val="AB2C3B02F3A341CD80E08238B3232462"/>
  </w:style>
  <w:style w:type="paragraph" w:customStyle="1" w:styleId="35ED4B21C9EB445F83F33D21E76F33C9">
    <w:name w:val="35ED4B21C9EB445F83F33D21E76F33C9"/>
  </w:style>
  <w:style w:type="paragraph" w:customStyle="1" w:styleId="BC76781C55F24034A0987EA85D349822">
    <w:name w:val="BC76781C55F24034A0987EA85D349822"/>
  </w:style>
  <w:style w:type="paragraph" w:customStyle="1" w:styleId="28EE22FBEB8341AF9ED8E0150F641D66">
    <w:name w:val="28EE22FBEB8341AF9ED8E0150F641D66"/>
  </w:style>
  <w:style w:type="paragraph" w:customStyle="1" w:styleId="8D4600380DF9450495CB27D4168E4DE6">
    <w:name w:val="8D4600380DF9450495CB27D4168E4DE6"/>
  </w:style>
  <w:style w:type="paragraph" w:customStyle="1" w:styleId="F93A266562C7456FB64629599980F278">
    <w:name w:val="F93A266562C7456FB64629599980F278"/>
  </w:style>
  <w:style w:type="paragraph" w:customStyle="1" w:styleId="F9538FB33E5F4ED39BB8CE5830CBD792">
    <w:name w:val="F9538FB33E5F4ED39BB8CE5830CBD792"/>
  </w:style>
  <w:style w:type="paragraph" w:customStyle="1" w:styleId="CF0911AD19FF4A6084CD0F064A44EE06">
    <w:name w:val="CF0911AD19FF4A6084CD0F064A44EE06"/>
  </w:style>
  <w:style w:type="paragraph" w:customStyle="1" w:styleId="30B150744CAE4CCBAF4EE38EA0DBCAFA">
    <w:name w:val="30B150744CAE4CCBAF4EE38EA0DBCA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CASE STUDY III-5</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2A9365-8BEA-4248-8C94-58AD7382E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Template>
  <TotalTime>20</TotalTime>
  <Pages>1</Pages>
  <Words>11142</Words>
  <Characters>63516</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Before doing the Case study, answer the following discussion questions:
1) Software as a Service (SaaS)
Explain the concept of Software as a Service (SaaS), and describe at least one application area in which SaaS is becoming important.
Do you think the u</vt:lpstr>
    </vt:vector>
  </TitlesOfParts>
  <Company/>
  <LinksUpToDate>false</LinksUpToDate>
  <CharactersWithSpaces>74509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doing the Case study, answer the following discussion questions:
1) Changes in Organization Structure, People, Business Processes, and Information Technology
Explain and give an example that supports the following statement:
Each time we change characteristics of one or more of the components of the organization (e.g., organization structure, people, business processes, information technology), we must consider compensating changes in the other components.
2) Your three (3) most important concerns when purchasing all your software
You run a small business. You have no IS specialists on your staff and plan to purchase all your software.
What might be your three (3) most important concerns?</dc:title>
  <dc:subject/>
  <dc:creator>Jordan Amos</dc:creator>
  <cp:keywords/>
  <dc:description/>
  <cp:lastModifiedBy>johnathan villallobos</cp:lastModifiedBy>
  <cp:revision>10</cp:revision>
  <dcterms:created xsi:type="dcterms:W3CDTF">2017-06-14T06:29:00Z</dcterms:created>
  <dcterms:modified xsi:type="dcterms:W3CDTF">2017-06-24T08:20:00Z</dcterms:modified>
</cp:coreProperties>
</file>